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22" w:rsidRPr="00F70163" w:rsidRDefault="00DE2222" w:rsidP="00F70163">
      <w:pPr>
        <w:shd w:val="clear" w:color="auto" w:fill="FFFFFF"/>
        <w:spacing w:after="225" w:line="240" w:lineRule="auto"/>
        <w:jc w:val="center"/>
        <w:outlineLvl w:val="0"/>
        <w:rPr>
          <w:rFonts w:ascii="inherit" w:eastAsia="Times New Roman" w:hAnsi="inherit" w:cs="Arial"/>
          <w:b/>
          <w:color w:val="E8730B"/>
          <w:spacing w:val="-15"/>
          <w:kern w:val="36"/>
          <w:sz w:val="52"/>
          <w:szCs w:val="52"/>
        </w:rPr>
      </w:pPr>
      <w:r w:rsidRPr="00F70163">
        <w:rPr>
          <w:rFonts w:ascii="inherit" w:eastAsia="Times New Roman" w:hAnsi="inherit" w:cs="Arial"/>
          <w:b/>
          <w:color w:val="E8730B"/>
          <w:spacing w:val="-15"/>
          <w:kern w:val="36"/>
          <w:sz w:val="52"/>
          <w:szCs w:val="52"/>
        </w:rPr>
        <w:t>Financial Literacy Month 30-Day Check List</w:t>
      </w:r>
    </w:p>
    <w:p w:rsidR="00DE2222" w:rsidRPr="00DE2222" w:rsidRDefault="006E607F" w:rsidP="00DE2222">
      <w:pPr>
        <w:shd w:val="clear" w:color="auto" w:fill="FFFFFF"/>
        <w:spacing w:after="100" w:afterAutospacing="1" w:line="240" w:lineRule="auto"/>
        <w:rPr>
          <w:rFonts w:ascii="Arial" w:eastAsia="Times New Roman" w:hAnsi="Arial" w:cs="Arial"/>
          <w:color w:val="666666"/>
          <w:sz w:val="24"/>
          <w:szCs w:val="30"/>
        </w:rPr>
      </w:pPr>
      <w:r>
        <w:rPr>
          <w:noProof/>
        </w:rPr>
        <w:drawing>
          <wp:anchor distT="0" distB="0" distL="114300" distR="114300" simplePos="0" relativeHeight="251658240" behindDoc="1" locked="0" layoutInCell="1" allowOverlap="1">
            <wp:simplePos x="0" y="0"/>
            <wp:positionH relativeFrom="margin">
              <wp:posOffset>4193540</wp:posOffset>
            </wp:positionH>
            <wp:positionV relativeFrom="paragraph">
              <wp:posOffset>533400</wp:posOffset>
            </wp:positionV>
            <wp:extent cx="1931035" cy="1974850"/>
            <wp:effectExtent l="0" t="0" r="0" b="0"/>
            <wp:wrapTight wrapText="bothSides">
              <wp:wrapPolygon edited="0">
                <wp:start x="8950" y="1875"/>
                <wp:lineTo x="7245" y="2709"/>
                <wp:lineTo x="3409" y="5001"/>
                <wp:lineTo x="1918" y="8751"/>
                <wp:lineTo x="1705" y="12293"/>
                <wp:lineTo x="3196" y="15627"/>
                <wp:lineTo x="3196" y="16252"/>
                <wp:lineTo x="7032" y="18961"/>
                <wp:lineTo x="8737" y="19586"/>
                <wp:lineTo x="12785" y="19586"/>
                <wp:lineTo x="14277" y="18961"/>
                <wp:lineTo x="18112" y="16044"/>
                <wp:lineTo x="19604" y="12293"/>
                <wp:lineTo x="19817" y="8959"/>
                <wp:lineTo x="18539" y="6668"/>
                <wp:lineTo x="18112" y="5001"/>
                <wp:lineTo x="14064" y="2709"/>
                <wp:lineTo x="12359" y="1875"/>
                <wp:lineTo x="8950" y="1875"/>
              </wp:wrapPolygon>
            </wp:wrapTight>
            <wp:docPr id="1" name="Picture 1" descr="Budgeting is one of the eight pillars of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geting is one of the eight pillars of fin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1035" cy="197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780">
        <w:rPr>
          <w:rFonts w:ascii="Arial" w:eastAsia="Times New Roman" w:hAnsi="Arial" w:cs="Arial"/>
          <w:color w:val="666666"/>
          <w:sz w:val="24"/>
          <w:szCs w:val="30"/>
        </w:rPr>
        <w:t>This check</w:t>
      </w:r>
      <w:r w:rsidR="00DE2222" w:rsidRPr="00DE2222">
        <w:rPr>
          <w:rFonts w:ascii="Arial" w:eastAsia="Times New Roman" w:hAnsi="Arial" w:cs="Arial"/>
          <w:color w:val="666666"/>
          <w:sz w:val="24"/>
          <w:szCs w:val="30"/>
        </w:rPr>
        <w:t xml:space="preserve">list is based on the </w:t>
      </w:r>
      <w:r w:rsidR="00DE2222" w:rsidRPr="00B5637D">
        <w:rPr>
          <w:rFonts w:ascii="Arial" w:eastAsia="Times New Roman" w:hAnsi="Arial" w:cs="Arial"/>
          <w:color w:val="666666"/>
          <w:sz w:val="24"/>
          <w:szCs w:val="30"/>
        </w:rPr>
        <w:t>8</w:t>
      </w:r>
      <w:r w:rsidR="00DE2222" w:rsidRPr="00DE2222">
        <w:rPr>
          <w:rFonts w:ascii="Arial" w:eastAsia="Times New Roman" w:hAnsi="Arial" w:cs="Arial"/>
          <w:color w:val="666666"/>
          <w:sz w:val="24"/>
          <w:szCs w:val="30"/>
        </w:rPr>
        <w:t xml:space="preserve"> key areas of financial understan</w:t>
      </w:r>
      <w:r w:rsidR="007F3780">
        <w:rPr>
          <w:rFonts w:ascii="Arial" w:eastAsia="Times New Roman" w:hAnsi="Arial" w:cs="Arial"/>
          <w:color w:val="666666"/>
          <w:sz w:val="24"/>
          <w:szCs w:val="30"/>
        </w:rPr>
        <w:t>ding. Each key area is broken</w:t>
      </w:r>
      <w:r w:rsidR="00DE2222" w:rsidRPr="00DE2222">
        <w:rPr>
          <w:rFonts w:ascii="Arial" w:eastAsia="Times New Roman" w:hAnsi="Arial" w:cs="Arial"/>
          <w:color w:val="666666"/>
          <w:sz w:val="24"/>
          <w:szCs w:val="30"/>
        </w:rPr>
        <w:t xml:space="preserve"> to three specific actions you can take to make sure your financial life is up to speed in that area of interest. You have a few days allocated to focus on each area so you can end the month in a better place financially.</w:t>
      </w:r>
    </w:p>
    <w:p w:rsidR="00DE2222" w:rsidRPr="00F70163" w:rsidRDefault="00DE2222" w:rsidP="00DE2222">
      <w:pPr>
        <w:shd w:val="clear" w:color="auto" w:fill="FFFFFF"/>
        <w:spacing w:before="225" w:after="300" w:line="240" w:lineRule="auto"/>
        <w:outlineLvl w:val="2"/>
        <w:rPr>
          <w:rFonts w:ascii="inherit" w:eastAsia="Times New Roman" w:hAnsi="inherit" w:cs="Arial"/>
          <w:b/>
          <w:bCs/>
          <w:color w:val="E8730B"/>
          <w:sz w:val="40"/>
          <w:szCs w:val="40"/>
        </w:rPr>
      </w:pPr>
      <w:r w:rsidRPr="00F70163">
        <w:rPr>
          <w:rFonts w:ascii="inherit" w:eastAsia="Times New Roman" w:hAnsi="inherit" w:cs="Arial"/>
          <w:b/>
          <w:bCs/>
          <w:color w:val="E8730B"/>
          <w:sz w:val="40"/>
          <w:szCs w:val="40"/>
        </w:rPr>
        <w:t>Day 1-5: Budgeting</w:t>
      </w:r>
      <w:r w:rsidR="006E607F" w:rsidRPr="00F70163">
        <w:rPr>
          <w:sz w:val="40"/>
          <w:szCs w:val="40"/>
        </w:rPr>
        <w:t xml:space="preserve"> </w:t>
      </w:r>
    </w:p>
    <w:p w:rsidR="00DE2222" w:rsidRPr="003C538F" w:rsidRDefault="00DE2222" w:rsidP="00DE2222">
      <w:pPr>
        <w:shd w:val="clear" w:color="auto" w:fill="FFFFFF"/>
        <w:spacing w:after="100" w:afterAutospacing="1" w:line="240" w:lineRule="auto"/>
        <w:rPr>
          <w:rFonts w:ascii="Arial" w:eastAsia="Times New Roman" w:hAnsi="Arial" w:cs="Arial"/>
          <w:color w:val="44546A" w:themeColor="text2"/>
          <w:sz w:val="30"/>
          <w:szCs w:val="30"/>
        </w:rPr>
      </w:pPr>
      <w:r w:rsidRPr="003C538F">
        <w:rPr>
          <w:rFonts w:ascii="Arial" w:eastAsia="Times New Roman" w:hAnsi="Arial" w:cs="Arial"/>
          <w:color w:val="44546A" w:themeColor="text2"/>
          <w:sz w:val="30"/>
          <w:szCs w:val="30"/>
        </w:rPr>
        <w:t>Take these five actions to improve your day-to-day </w:t>
      </w:r>
      <w:hyperlink r:id="rId6" w:history="1">
        <w:r w:rsidRPr="003C538F">
          <w:rPr>
            <w:rFonts w:ascii="Arial" w:eastAsia="Times New Roman" w:hAnsi="Arial" w:cs="Arial"/>
            <w:color w:val="44546A" w:themeColor="text2"/>
            <w:sz w:val="30"/>
            <w:szCs w:val="30"/>
          </w:rPr>
          <w:t>budget strategy</w:t>
        </w:r>
      </w:hyperlink>
      <w:r w:rsidRPr="003C538F">
        <w:rPr>
          <w:rFonts w:ascii="Arial" w:eastAsia="Times New Roman" w:hAnsi="Arial" w:cs="Arial"/>
          <w:color w:val="44546A" w:themeColor="text2"/>
          <w:sz w:val="30"/>
          <w:szCs w:val="30"/>
        </w:rPr>
        <w:t>:</w:t>
      </w:r>
    </w:p>
    <w:p w:rsidR="00DE2222" w:rsidRPr="00DE2222" w:rsidRDefault="00DE2222" w:rsidP="00B5637D">
      <w:pPr>
        <w:numPr>
          <w:ilvl w:val="0"/>
          <w:numId w:val="10"/>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Calculate your monthly income.</w:t>
      </w:r>
      <w:r w:rsidRPr="00DE2222">
        <w:rPr>
          <w:rFonts w:ascii="Arial" w:eastAsia="Times New Roman" w:hAnsi="Arial" w:cs="Arial"/>
          <w:color w:val="666666"/>
          <w:sz w:val="30"/>
          <w:szCs w:val="30"/>
        </w:rPr>
        <w:t xml:space="preserve"> It’s key to </w:t>
      </w:r>
      <w:r w:rsidR="00F70163">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 xml:space="preserve">your budget, as well as calculating several key </w:t>
      </w:r>
      <w:r w:rsidR="00F70163">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financial ratios, such as your </w:t>
      </w:r>
      <w:hyperlink r:id="rId7" w:history="1">
        <w:r w:rsidRPr="003C538F">
          <w:rPr>
            <w:rFonts w:ascii="Arial" w:eastAsia="Times New Roman" w:hAnsi="Arial" w:cs="Arial"/>
            <w:color w:val="44546A" w:themeColor="text2"/>
            <w:sz w:val="30"/>
            <w:szCs w:val="30"/>
          </w:rPr>
          <w:t>debt-to-income ratio</w:t>
        </w:r>
      </w:hyperlink>
      <w:r w:rsidRPr="003C538F">
        <w:rPr>
          <w:rFonts w:ascii="Arial" w:eastAsia="Times New Roman" w:hAnsi="Arial" w:cs="Arial"/>
          <w:color w:val="44546A" w:themeColor="text2"/>
          <w:sz w:val="30"/>
          <w:szCs w:val="30"/>
        </w:rPr>
        <w:t> </w:t>
      </w:r>
      <w:r w:rsidRPr="00DE2222">
        <w:rPr>
          <w:rFonts w:ascii="Arial" w:eastAsia="Times New Roman" w:hAnsi="Arial" w:cs="Arial"/>
          <w:color w:val="666666"/>
          <w:sz w:val="30"/>
          <w:szCs w:val="30"/>
        </w:rPr>
        <w:t xml:space="preserve">and personal savings rate. </w:t>
      </w:r>
    </w:p>
    <w:p w:rsidR="00DE2222" w:rsidRPr="00DE2222" w:rsidRDefault="00DE2222" w:rsidP="00B5637D">
      <w:pPr>
        <w:numPr>
          <w:ilvl w:val="0"/>
          <w:numId w:val="10"/>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Make a bill calendar OR set an auto-pay schedule. </w:t>
      </w:r>
      <w:r w:rsidRPr="00DE2222">
        <w:rPr>
          <w:rFonts w:ascii="Arial" w:eastAsia="Times New Roman" w:hAnsi="Arial" w:cs="Arial"/>
          <w:color w:val="666666"/>
          <w:sz w:val="30"/>
          <w:szCs w:val="30"/>
        </w:rPr>
        <w:t>Set dates where bills get paid every month so you ensure you have funds allocated, or set up the payments to disburse automatically at the right times if you use online or mobile banking. This will ensure you space your bills out strategically around your paychecks so you don’t have cash flow problems.</w:t>
      </w:r>
    </w:p>
    <w:p w:rsidR="00DE2222" w:rsidRPr="00DE2222" w:rsidRDefault="00DE2222" w:rsidP="00B5637D">
      <w:pPr>
        <w:numPr>
          <w:ilvl w:val="0"/>
          <w:numId w:val="10"/>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Find one unnecessary expense to cut.</w:t>
      </w:r>
      <w:r w:rsidRPr="00DE2222">
        <w:rPr>
          <w:rFonts w:ascii="Arial" w:eastAsia="Times New Roman" w:hAnsi="Arial" w:cs="Arial"/>
          <w:color w:val="666666"/>
          <w:sz w:val="30"/>
          <w:szCs w:val="30"/>
        </w:rPr>
        <w:t> Discretionary expenses are the “wants” in your budget – all those things you buy regularly that you don’t really need. Find one unnecessary expense that you can cut out to increase your cash flow.</w:t>
      </w:r>
    </w:p>
    <w:p w:rsidR="00DE2222" w:rsidRPr="00DE2222" w:rsidRDefault="00DE2222" w:rsidP="00B5637D">
      <w:pPr>
        <w:numPr>
          <w:ilvl w:val="0"/>
          <w:numId w:val="10"/>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Set spending targets for 3 non-bill expenses. </w:t>
      </w:r>
      <w:r w:rsidRPr="00DE2222">
        <w:rPr>
          <w:rFonts w:ascii="Arial" w:eastAsia="Times New Roman" w:hAnsi="Arial" w:cs="Arial"/>
          <w:color w:val="666666"/>
          <w:sz w:val="30"/>
          <w:szCs w:val="30"/>
        </w:rPr>
        <w:t>Review your transactions over the past 1-3 months to see how much you spend on food, fuel for your car, and entertainment. Then set reasonable limits in each category to prevent overspending.</w:t>
      </w:r>
    </w:p>
    <w:p w:rsidR="00B5637D" w:rsidRPr="00F70163" w:rsidRDefault="00DE2222" w:rsidP="00F70163">
      <w:pPr>
        <w:numPr>
          <w:ilvl w:val="0"/>
          <w:numId w:val="10"/>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Find one spending leak to close.</w:t>
      </w:r>
      <w:r w:rsidRPr="00DE2222">
        <w:rPr>
          <w:rFonts w:ascii="Arial" w:eastAsia="Times New Roman" w:hAnsi="Arial" w:cs="Arial"/>
          <w:color w:val="666666"/>
          <w:sz w:val="30"/>
          <w:szCs w:val="30"/>
        </w:rPr>
        <w:t> Spending leaks occur when you’re spending more money than you need to be on a necessary expense. For instance, eating out too much will increase your food budget, or picking up a morning coffee at the gas station may be added into your fuel costs. Identify one leak and close it to increase your cash flow.</w:t>
      </w:r>
    </w:p>
    <w:p w:rsidR="00DE2222" w:rsidRPr="00F70163" w:rsidRDefault="006E607F" w:rsidP="00DE2222">
      <w:pPr>
        <w:shd w:val="clear" w:color="auto" w:fill="FFFFFF"/>
        <w:spacing w:before="225" w:after="300" w:line="240" w:lineRule="auto"/>
        <w:outlineLvl w:val="2"/>
        <w:rPr>
          <w:rFonts w:ascii="inherit" w:eastAsia="Times New Roman" w:hAnsi="inherit" w:cs="Arial"/>
          <w:b/>
          <w:bCs/>
          <w:color w:val="E8730B"/>
          <w:sz w:val="40"/>
          <w:szCs w:val="40"/>
        </w:rPr>
      </w:pPr>
      <w:r w:rsidRPr="00F70163">
        <w:rPr>
          <w:noProof/>
          <w:sz w:val="40"/>
          <w:szCs w:val="40"/>
        </w:rPr>
        <w:lastRenderedPageBreak/>
        <w:drawing>
          <wp:anchor distT="0" distB="0" distL="114300" distR="114300" simplePos="0" relativeHeight="251659264" behindDoc="1" locked="0" layoutInCell="1" allowOverlap="1">
            <wp:simplePos x="0" y="0"/>
            <wp:positionH relativeFrom="column">
              <wp:posOffset>4018347</wp:posOffset>
            </wp:positionH>
            <wp:positionV relativeFrom="paragraph">
              <wp:posOffset>0</wp:posOffset>
            </wp:positionV>
            <wp:extent cx="2142490" cy="2191385"/>
            <wp:effectExtent l="0" t="0" r="0" b="0"/>
            <wp:wrapTight wrapText="bothSides">
              <wp:wrapPolygon edited="0">
                <wp:start x="9219" y="1878"/>
                <wp:lineTo x="7874" y="2441"/>
                <wp:lineTo x="3649" y="4694"/>
                <wp:lineTo x="3457" y="5445"/>
                <wp:lineTo x="1921" y="8262"/>
                <wp:lineTo x="1729" y="11266"/>
                <wp:lineTo x="2497" y="14271"/>
                <wp:lineTo x="4801" y="17651"/>
                <wp:lineTo x="8835" y="19528"/>
                <wp:lineTo x="12676" y="19528"/>
                <wp:lineTo x="16517" y="17463"/>
                <wp:lineTo x="19014" y="14271"/>
                <wp:lineTo x="19782" y="11266"/>
                <wp:lineTo x="19398" y="8262"/>
                <wp:lineTo x="17861" y="4694"/>
                <wp:lineTo x="13636" y="2441"/>
                <wp:lineTo x="12100" y="1878"/>
                <wp:lineTo x="9219" y="1878"/>
              </wp:wrapPolygon>
            </wp:wrapTight>
            <wp:docPr id="2" name="Picture 2" descr="Savings is a key pillar of personal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ings is a key pillar of personal fin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490" cy="219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222" w:rsidRPr="00F70163">
        <w:rPr>
          <w:rFonts w:ascii="inherit" w:eastAsia="Times New Roman" w:hAnsi="inherit" w:cs="Arial"/>
          <w:b/>
          <w:bCs/>
          <w:color w:val="E8730B"/>
          <w:sz w:val="40"/>
          <w:szCs w:val="40"/>
        </w:rPr>
        <w:t>Day 6-10: Saving</w:t>
      </w:r>
      <w:r w:rsidRPr="00F70163">
        <w:rPr>
          <w:sz w:val="40"/>
          <w:szCs w:val="40"/>
        </w:rPr>
        <w:t xml:space="preserve"> </w:t>
      </w:r>
    </w:p>
    <w:p w:rsidR="00DE2222" w:rsidRPr="00DE2222" w:rsidRDefault="00DE2222" w:rsidP="00DE2222">
      <w:pPr>
        <w:shd w:val="clear" w:color="auto" w:fill="FFFFFF"/>
        <w:spacing w:after="100" w:afterAutospacing="1" w:line="240" w:lineRule="auto"/>
        <w:rPr>
          <w:rFonts w:ascii="Arial" w:eastAsia="Times New Roman" w:hAnsi="Arial" w:cs="Arial"/>
          <w:color w:val="666666"/>
          <w:sz w:val="30"/>
          <w:szCs w:val="30"/>
        </w:rPr>
      </w:pPr>
      <w:r w:rsidRPr="00DE2222">
        <w:rPr>
          <w:rFonts w:ascii="Arial" w:eastAsia="Times New Roman" w:hAnsi="Arial" w:cs="Arial"/>
          <w:color w:val="666666"/>
          <w:sz w:val="30"/>
          <w:szCs w:val="30"/>
        </w:rPr>
        <w:t xml:space="preserve">Here are three actions you can take to build </w:t>
      </w:r>
      <w:r w:rsidR="006E607F">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 xml:space="preserve">a better </w:t>
      </w:r>
      <w:r w:rsidRPr="003C538F">
        <w:rPr>
          <w:rFonts w:ascii="Arial" w:eastAsia="Times New Roman" w:hAnsi="Arial" w:cs="Arial"/>
          <w:color w:val="666666"/>
          <w:sz w:val="30"/>
          <w:szCs w:val="30"/>
        </w:rPr>
        <w:t>the </w:t>
      </w:r>
      <w:hyperlink r:id="rId9" w:history="1">
        <w:r w:rsidRPr="003C538F">
          <w:rPr>
            <w:rFonts w:ascii="Arial" w:eastAsia="Times New Roman" w:hAnsi="Arial" w:cs="Arial"/>
            <w:color w:val="44546A" w:themeColor="text2"/>
            <w:sz w:val="30"/>
            <w:szCs w:val="30"/>
          </w:rPr>
          <w:t>saving strategy</w:t>
        </w:r>
      </w:hyperlink>
      <w:r w:rsidRPr="003C538F">
        <w:rPr>
          <w:rFonts w:ascii="Arial" w:eastAsia="Times New Roman" w:hAnsi="Arial" w:cs="Arial"/>
          <w:color w:val="44546A" w:themeColor="text2"/>
          <w:sz w:val="30"/>
          <w:szCs w:val="30"/>
        </w:rPr>
        <w:t>:</w:t>
      </w:r>
    </w:p>
    <w:p w:rsidR="00DE2222" w:rsidRPr="00DE2222" w:rsidRDefault="00DE2222" w:rsidP="00B5637D">
      <w:pPr>
        <w:numPr>
          <w:ilvl w:val="0"/>
          <w:numId w:val="11"/>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Calculate your personal saving rate.</w:t>
      </w:r>
      <w:r w:rsidRPr="00DE2222">
        <w:rPr>
          <w:rFonts w:ascii="Arial" w:eastAsia="Times New Roman" w:hAnsi="Arial" w:cs="Arial"/>
          <w:color w:val="666666"/>
          <w:sz w:val="30"/>
          <w:szCs w:val="30"/>
        </w:rPr>
        <w:t> Divide the amount of money you set aside each month by your monthly take-home income; ideally you should be saving at least 10%.</w:t>
      </w:r>
    </w:p>
    <w:p w:rsidR="00DE2222" w:rsidRPr="00DE2222" w:rsidRDefault="00DE2222" w:rsidP="00B5637D">
      <w:pPr>
        <w:numPr>
          <w:ilvl w:val="0"/>
          <w:numId w:val="11"/>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Assess your financial safety net. </w:t>
      </w:r>
      <w:r w:rsidRPr="00DE2222">
        <w:rPr>
          <w:rFonts w:ascii="Arial" w:eastAsia="Times New Roman" w:hAnsi="Arial" w:cs="Arial"/>
          <w:color w:val="666666"/>
          <w:sz w:val="30"/>
          <w:szCs w:val="30"/>
        </w:rPr>
        <w:t>Experts recommend you need savings to cover at least 3-6 of bills and budget expenses in case you get laid off or face other challenges. Assess what you’d need if you had no income coming in, then set that as the minimum target amount you should have in your main savings account at all times.</w:t>
      </w:r>
    </w:p>
    <w:p w:rsidR="00DE2222" w:rsidRPr="00DE2222" w:rsidRDefault="00DE2222" w:rsidP="00B5637D">
      <w:pPr>
        <w:numPr>
          <w:ilvl w:val="0"/>
          <w:numId w:val="11"/>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Check the interest rate / growth on your main savings account.</w:t>
      </w:r>
      <w:r w:rsidRPr="00DE2222">
        <w:rPr>
          <w:rFonts w:ascii="Arial" w:eastAsia="Times New Roman" w:hAnsi="Arial" w:cs="Arial"/>
          <w:color w:val="666666"/>
          <w:sz w:val="30"/>
          <w:szCs w:val="30"/>
        </w:rPr>
        <w:t> If you see your money is barely growing month after month, then consider shopping around for new savings or Money Market Account.</w:t>
      </w:r>
    </w:p>
    <w:p w:rsidR="00DE2222" w:rsidRPr="00DE2222" w:rsidRDefault="00DE2222" w:rsidP="00B5637D">
      <w:pPr>
        <w:numPr>
          <w:ilvl w:val="0"/>
          <w:numId w:val="11"/>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Make a plan for one investment this year.</w:t>
      </w:r>
      <w:r w:rsidRPr="00DE2222">
        <w:rPr>
          <w:rFonts w:ascii="Arial" w:eastAsia="Times New Roman" w:hAnsi="Arial" w:cs="Arial"/>
          <w:color w:val="666666"/>
          <w:sz w:val="30"/>
          <w:szCs w:val="30"/>
        </w:rPr>
        <w:t> Allocate savings to generate the deposit on a new savings account or the money needed to take out a new bond or CD. Then see how much you need to set aside and start saving for that goal.</w:t>
      </w:r>
    </w:p>
    <w:p w:rsidR="00DE2222" w:rsidRPr="00DE2222" w:rsidRDefault="00DE2222" w:rsidP="00B5637D">
      <w:pPr>
        <w:numPr>
          <w:ilvl w:val="0"/>
          <w:numId w:val="11"/>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Set up savings for one major purchase you want in the next 6 months. </w:t>
      </w:r>
      <w:r w:rsidRPr="00DE2222">
        <w:rPr>
          <w:rFonts w:ascii="Arial" w:eastAsia="Times New Roman" w:hAnsi="Arial" w:cs="Arial"/>
          <w:color w:val="666666"/>
          <w:sz w:val="30"/>
          <w:szCs w:val="30"/>
        </w:rPr>
        <w:t>Want a new TV or need a new mattress this year? Instead of using a credit card or relying on in-store financing options, allocate some of your monthly savings to save up so you can make that purchase in cash once you have the funds available.</w:t>
      </w:r>
    </w:p>
    <w:p w:rsidR="00B5637D" w:rsidRDefault="00B5637D" w:rsidP="00DE2222">
      <w:pPr>
        <w:shd w:val="clear" w:color="auto" w:fill="FFFFFF"/>
        <w:spacing w:before="225" w:after="300" w:line="240" w:lineRule="auto"/>
        <w:outlineLvl w:val="2"/>
        <w:rPr>
          <w:rFonts w:ascii="inherit" w:eastAsia="Times New Roman" w:hAnsi="inherit" w:cs="Arial"/>
          <w:b/>
          <w:bCs/>
          <w:color w:val="E8730B"/>
          <w:sz w:val="27"/>
          <w:szCs w:val="27"/>
        </w:rPr>
      </w:pPr>
    </w:p>
    <w:p w:rsidR="00B5637D" w:rsidRDefault="00B5637D" w:rsidP="00DE2222">
      <w:pPr>
        <w:shd w:val="clear" w:color="auto" w:fill="FFFFFF"/>
        <w:spacing w:before="225" w:after="300" w:line="240" w:lineRule="auto"/>
        <w:outlineLvl w:val="2"/>
        <w:rPr>
          <w:rFonts w:ascii="inherit" w:eastAsia="Times New Roman" w:hAnsi="inherit" w:cs="Arial"/>
          <w:b/>
          <w:bCs/>
          <w:color w:val="E8730B"/>
          <w:sz w:val="27"/>
          <w:szCs w:val="27"/>
        </w:rPr>
      </w:pPr>
    </w:p>
    <w:p w:rsidR="00B5637D" w:rsidRDefault="00B5637D" w:rsidP="00DE2222">
      <w:pPr>
        <w:shd w:val="clear" w:color="auto" w:fill="FFFFFF"/>
        <w:spacing w:before="225" w:after="300" w:line="240" w:lineRule="auto"/>
        <w:outlineLvl w:val="2"/>
        <w:rPr>
          <w:rFonts w:ascii="inherit" w:eastAsia="Times New Roman" w:hAnsi="inherit" w:cs="Arial"/>
          <w:b/>
          <w:bCs/>
          <w:color w:val="E8730B"/>
          <w:sz w:val="27"/>
          <w:szCs w:val="27"/>
        </w:rPr>
      </w:pPr>
    </w:p>
    <w:p w:rsidR="00B5637D" w:rsidRDefault="006E607F" w:rsidP="00DE2222">
      <w:pPr>
        <w:shd w:val="clear" w:color="auto" w:fill="FFFFFF"/>
        <w:spacing w:before="225" w:after="300" w:line="240" w:lineRule="auto"/>
        <w:outlineLvl w:val="2"/>
        <w:rPr>
          <w:rFonts w:ascii="inherit" w:eastAsia="Times New Roman" w:hAnsi="inherit" w:cs="Arial"/>
          <w:b/>
          <w:bCs/>
          <w:color w:val="E8730B"/>
          <w:sz w:val="27"/>
          <w:szCs w:val="27"/>
        </w:rPr>
      </w:pPr>
      <w:r>
        <w:rPr>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109</wp:posOffset>
            </wp:positionV>
            <wp:extent cx="1954530" cy="1998980"/>
            <wp:effectExtent l="0" t="0" r="0" b="0"/>
            <wp:wrapTight wrapText="bothSides">
              <wp:wrapPolygon edited="0">
                <wp:start x="8632" y="1853"/>
                <wp:lineTo x="7158" y="2676"/>
                <wp:lineTo x="3368" y="4940"/>
                <wp:lineTo x="1684" y="8851"/>
                <wp:lineTo x="1684" y="12145"/>
                <wp:lineTo x="2947" y="15438"/>
                <wp:lineTo x="2947" y="15850"/>
                <wp:lineTo x="6526" y="18732"/>
                <wp:lineTo x="9474" y="19761"/>
                <wp:lineTo x="12000" y="19761"/>
                <wp:lineTo x="14947" y="18732"/>
                <wp:lineTo x="18526" y="15850"/>
                <wp:lineTo x="18526" y="15438"/>
                <wp:lineTo x="19789" y="12351"/>
                <wp:lineTo x="20000" y="8851"/>
                <wp:lineTo x="18737" y="6587"/>
                <wp:lineTo x="18316" y="4940"/>
                <wp:lineTo x="12842" y="1853"/>
                <wp:lineTo x="8632" y="1853"/>
              </wp:wrapPolygon>
            </wp:wrapTight>
            <wp:docPr id="3" name="Picture 3" descr="Basic needs are a key pillar of personal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c needs are a key pillar of personal fin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4530" cy="1998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2222" w:rsidRPr="00F70163" w:rsidRDefault="00DE2222" w:rsidP="00DE2222">
      <w:pPr>
        <w:shd w:val="clear" w:color="auto" w:fill="FFFFFF"/>
        <w:spacing w:before="225" w:after="300" w:line="240" w:lineRule="auto"/>
        <w:outlineLvl w:val="2"/>
        <w:rPr>
          <w:rFonts w:ascii="inherit" w:eastAsia="Times New Roman" w:hAnsi="inherit" w:cs="Arial"/>
          <w:b/>
          <w:bCs/>
          <w:color w:val="E8730B"/>
          <w:sz w:val="40"/>
          <w:szCs w:val="36"/>
        </w:rPr>
      </w:pPr>
      <w:r w:rsidRPr="00F70163">
        <w:rPr>
          <w:rFonts w:ascii="inherit" w:eastAsia="Times New Roman" w:hAnsi="inherit" w:cs="Arial"/>
          <w:b/>
          <w:bCs/>
          <w:color w:val="E8730B"/>
          <w:sz w:val="40"/>
          <w:szCs w:val="36"/>
        </w:rPr>
        <w:t>Day 11-14: Basic needs management</w:t>
      </w:r>
    </w:p>
    <w:p w:rsidR="00DE2222" w:rsidRPr="00DE2222" w:rsidRDefault="00DE2222" w:rsidP="00DE2222">
      <w:pPr>
        <w:shd w:val="clear" w:color="auto" w:fill="FFFFFF"/>
        <w:spacing w:after="100" w:afterAutospacing="1" w:line="240" w:lineRule="auto"/>
        <w:rPr>
          <w:rFonts w:ascii="Arial" w:eastAsia="Times New Roman" w:hAnsi="Arial" w:cs="Arial"/>
          <w:color w:val="666666"/>
          <w:sz w:val="30"/>
          <w:szCs w:val="30"/>
        </w:rPr>
      </w:pPr>
      <w:r w:rsidRPr="00DE2222">
        <w:rPr>
          <w:rFonts w:ascii="Arial" w:eastAsia="Times New Roman" w:hAnsi="Arial" w:cs="Arial"/>
          <w:color w:val="666666"/>
          <w:sz w:val="30"/>
          <w:szCs w:val="30"/>
        </w:rPr>
        <w:t xml:space="preserve">Basic needs factor into budgeting, but there </w:t>
      </w:r>
      <w:r w:rsidR="006E607F">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are some specific actions you can take to cut the costs related to basic needs. Take these four actions over the next few days:</w:t>
      </w:r>
    </w:p>
    <w:p w:rsidR="00DE2222" w:rsidRPr="00DE2222" w:rsidRDefault="00DE2222" w:rsidP="00B5637D">
      <w:pPr>
        <w:numPr>
          <w:ilvl w:val="0"/>
          <w:numId w:val="12"/>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Evaluate your yearly utility costs. </w:t>
      </w:r>
      <w:r w:rsidRPr="00DE2222">
        <w:rPr>
          <w:rFonts w:ascii="Arial" w:eastAsia="Times New Roman" w:hAnsi="Arial" w:cs="Arial"/>
          <w:color w:val="666666"/>
          <w:sz w:val="30"/>
          <w:szCs w:val="30"/>
        </w:rPr>
        <w:t>Utility costs like electricity and even water usage can vary widely throughout year, which can cause problems for your budget when your bills hit their yearly peak. Review last year’s bills so you can plan effectively for this year.</w:t>
      </w:r>
    </w:p>
    <w:p w:rsidR="00DE2222" w:rsidRPr="00DE2222" w:rsidRDefault="00DE2222" w:rsidP="00B5637D">
      <w:pPr>
        <w:numPr>
          <w:ilvl w:val="0"/>
          <w:numId w:val="12"/>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Review your mobile plan. </w:t>
      </w:r>
      <w:r w:rsidRPr="00DE2222">
        <w:rPr>
          <w:rFonts w:ascii="Arial" w:eastAsia="Times New Roman" w:hAnsi="Arial" w:cs="Arial"/>
          <w:color w:val="666666"/>
          <w:sz w:val="30"/>
          <w:szCs w:val="30"/>
        </w:rPr>
        <w:t>Make sure you’re using all of your data OR not going over your data for extra charges. You should also check all of added fees and monthly charges that get tacked onto your bill. If necessary call your provider to adjust your plan OR ask about any special discounts or new plan they may have available.</w:t>
      </w:r>
    </w:p>
    <w:p w:rsidR="00DE2222" w:rsidRPr="00DE2222" w:rsidRDefault="00DE2222" w:rsidP="00B5637D">
      <w:pPr>
        <w:numPr>
          <w:ilvl w:val="0"/>
          <w:numId w:val="12"/>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Give you’re a little love to your car. </w:t>
      </w:r>
      <w:r w:rsidRPr="00DE2222">
        <w:rPr>
          <w:rFonts w:ascii="Arial" w:eastAsia="Times New Roman" w:hAnsi="Arial" w:cs="Arial"/>
          <w:color w:val="666666"/>
          <w:sz w:val="30"/>
          <w:szCs w:val="30"/>
        </w:rPr>
        <w:t>Take today to check the tire pressure in your wheels, clean out any heavy junk in your back seat or trunk that increases weight, and even take your vehicle in for an oil change. All of these actions decrease your </w:t>
      </w:r>
      <w:hyperlink r:id="rId11" w:history="1">
        <w:r w:rsidRPr="003C538F">
          <w:rPr>
            <w:rFonts w:ascii="Arial" w:eastAsia="Times New Roman" w:hAnsi="Arial" w:cs="Arial"/>
            <w:color w:val="44546A" w:themeColor="text2"/>
            <w:sz w:val="30"/>
            <w:szCs w:val="30"/>
          </w:rPr>
          <w:t>fuel consumption costs</w:t>
        </w:r>
      </w:hyperlink>
      <w:r w:rsidRPr="003C538F">
        <w:rPr>
          <w:rFonts w:ascii="Arial" w:eastAsia="Times New Roman" w:hAnsi="Arial" w:cs="Arial"/>
          <w:color w:val="44546A" w:themeColor="text2"/>
          <w:sz w:val="30"/>
          <w:szCs w:val="30"/>
        </w:rPr>
        <w:t> </w:t>
      </w:r>
      <w:r w:rsidRPr="00DE2222">
        <w:rPr>
          <w:rFonts w:ascii="Arial" w:eastAsia="Times New Roman" w:hAnsi="Arial" w:cs="Arial"/>
          <w:color w:val="666666"/>
          <w:sz w:val="30"/>
          <w:szCs w:val="30"/>
        </w:rPr>
        <w:t>to help you budget.</w:t>
      </w:r>
    </w:p>
    <w:p w:rsidR="00DE2222" w:rsidRPr="00DE2222" w:rsidRDefault="00DE2222" w:rsidP="00B5637D">
      <w:pPr>
        <w:numPr>
          <w:ilvl w:val="0"/>
          <w:numId w:val="12"/>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Improve your home energy consumption. </w:t>
      </w:r>
      <w:r w:rsidRPr="00DE2222">
        <w:rPr>
          <w:rFonts w:ascii="Arial" w:eastAsia="Times New Roman" w:hAnsi="Arial" w:cs="Arial"/>
          <w:color w:val="666666"/>
          <w:sz w:val="30"/>
          <w:szCs w:val="30"/>
        </w:rPr>
        <w:t>Replace the bulbs in your home with energy efficient options, lower the temperature setting on your water heater, clean out your dryer vents, and check windows and doors for gaps and leaks. This will all help </w:t>
      </w:r>
      <w:hyperlink r:id="rId12" w:history="1">
        <w:r w:rsidRPr="003C538F">
          <w:rPr>
            <w:rFonts w:ascii="Arial" w:eastAsia="Times New Roman" w:hAnsi="Arial" w:cs="Arial"/>
            <w:color w:val="44546A" w:themeColor="text2"/>
            <w:sz w:val="30"/>
            <w:szCs w:val="30"/>
          </w:rPr>
          <w:t>cut your energy bills</w:t>
        </w:r>
      </w:hyperlink>
      <w:r w:rsidRPr="003C538F">
        <w:rPr>
          <w:rFonts w:ascii="Arial" w:eastAsia="Times New Roman" w:hAnsi="Arial" w:cs="Arial"/>
          <w:color w:val="44546A" w:themeColor="text2"/>
          <w:sz w:val="30"/>
          <w:szCs w:val="30"/>
        </w:rPr>
        <w:t>.</w:t>
      </w:r>
    </w:p>
    <w:p w:rsidR="00B5637D" w:rsidRDefault="00B5637D" w:rsidP="00DE2222">
      <w:pPr>
        <w:shd w:val="clear" w:color="auto" w:fill="FFFFFF"/>
        <w:spacing w:before="225" w:after="300" w:line="240" w:lineRule="auto"/>
        <w:outlineLvl w:val="2"/>
        <w:rPr>
          <w:rFonts w:ascii="inherit" w:eastAsia="Times New Roman" w:hAnsi="inherit" w:cs="Arial"/>
          <w:b/>
          <w:bCs/>
          <w:color w:val="E8730B"/>
          <w:sz w:val="27"/>
          <w:szCs w:val="27"/>
        </w:rPr>
      </w:pPr>
    </w:p>
    <w:p w:rsidR="00B5637D" w:rsidRDefault="00B5637D" w:rsidP="00DE2222">
      <w:pPr>
        <w:shd w:val="clear" w:color="auto" w:fill="FFFFFF"/>
        <w:spacing w:before="225" w:after="300" w:line="240" w:lineRule="auto"/>
        <w:outlineLvl w:val="2"/>
        <w:rPr>
          <w:rFonts w:ascii="inherit" w:eastAsia="Times New Roman" w:hAnsi="inherit" w:cs="Arial"/>
          <w:b/>
          <w:bCs/>
          <w:color w:val="E8730B"/>
          <w:sz w:val="27"/>
          <w:szCs w:val="27"/>
        </w:rPr>
      </w:pPr>
    </w:p>
    <w:p w:rsidR="00B5637D" w:rsidRDefault="00B5637D" w:rsidP="00DE2222">
      <w:pPr>
        <w:shd w:val="clear" w:color="auto" w:fill="FFFFFF"/>
        <w:spacing w:before="225" w:after="300" w:line="240" w:lineRule="auto"/>
        <w:outlineLvl w:val="2"/>
        <w:rPr>
          <w:rFonts w:ascii="inherit" w:eastAsia="Times New Roman" w:hAnsi="inherit" w:cs="Arial"/>
          <w:b/>
          <w:bCs/>
          <w:color w:val="E8730B"/>
          <w:sz w:val="27"/>
          <w:szCs w:val="27"/>
        </w:rPr>
      </w:pPr>
    </w:p>
    <w:p w:rsidR="00B5637D" w:rsidRDefault="006E607F" w:rsidP="00DE2222">
      <w:pPr>
        <w:shd w:val="clear" w:color="auto" w:fill="FFFFFF"/>
        <w:spacing w:before="225" w:after="300" w:line="240" w:lineRule="auto"/>
        <w:outlineLvl w:val="2"/>
        <w:rPr>
          <w:rFonts w:ascii="inherit" w:eastAsia="Times New Roman" w:hAnsi="inherit" w:cs="Arial"/>
          <w:b/>
          <w:bCs/>
          <w:color w:val="E8730B"/>
          <w:sz w:val="27"/>
          <w:szCs w:val="27"/>
        </w:rPr>
      </w:pPr>
      <w:r>
        <w:rPr>
          <w:noProof/>
        </w:rPr>
        <w:lastRenderedPageBreak/>
        <w:drawing>
          <wp:anchor distT="0" distB="0" distL="114300" distR="114300" simplePos="0" relativeHeight="251661312" behindDoc="1" locked="0" layoutInCell="1" allowOverlap="1">
            <wp:simplePos x="0" y="0"/>
            <wp:positionH relativeFrom="margin">
              <wp:posOffset>3768725</wp:posOffset>
            </wp:positionH>
            <wp:positionV relativeFrom="paragraph">
              <wp:posOffset>39692</wp:posOffset>
            </wp:positionV>
            <wp:extent cx="2174875" cy="2224405"/>
            <wp:effectExtent l="0" t="0" r="0" b="0"/>
            <wp:wrapTight wrapText="bothSides">
              <wp:wrapPolygon edited="0">
                <wp:start x="9460" y="1295"/>
                <wp:lineTo x="7757" y="1850"/>
                <wp:lineTo x="3595" y="3885"/>
                <wp:lineTo x="3595" y="4625"/>
                <wp:lineTo x="2838" y="5735"/>
                <wp:lineTo x="1703" y="7584"/>
                <wp:lineTo x="1135" y="10544"/>
                <wp:lineTo x="1514" y="13504"/>
                <wp:lineTo x="3216" y="16834"/>
                <wp:lineTo x="7000" y="19423"/>
                <wp:lineTo x="9271" y="20163"/>
                <wp:lineTo x="12298" y="20163"/>
                <wp:lineTo x="14379" y="19423"/>
                <wp:lineTo x="18352" y="16834"/>
                <wp:lineTo x="19866" y="13504"/>
                <wp:lineTo x="20244" y="10544"/>
                <wp:lineTo x="19866" y="7954"/>
                <wp:lineTo x="18352" y="5180"/>
                <wp:lineTo x="17974" y="4070"/>
                <wp:lineTo x="13433" y="1850"/>
                <wp:lineTo x="11919" y="1295"/>
                <wp:lineTo x="9460" y="1295"/>
              </wp:wrapPolygon>
            </wp:wrapTight>
            <wp:docPr id="4" name="Picture 4" descr="Banking is a key pillar of personal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king is a key pillar of personal fin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4875" cy="2224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2222" w:rsidRPr="00DE2222" w:rsidRDefault="00DE2222" w:rsidP="00DE2222">
      <w:pPr>
        <w:shd w:val="clear" w:color="auto" w:fill="FFFFFF"/>
        <w:spacing w:before="225" w:after="300" w:line="240" w:lineRule="auto"/>
        <w:outlineLvl w:val="2"/>
        <w:rPr>
          <w:rFonts w:ascii="inherit" w:eastAsia="Times New Roman" w:hAnsi="inherit" w:cs="Arial"/>
          <w:b/>
          <w:bCs/>
          <w:color w:val="E8730B"/>
          <w:sz w:val="36"/>
          <w:szCs w:val="36"/>
        </w:rPr>
      </w:pPr>
      <w:r w:rsidRPr="00DE2222">
        <w:rPr>
          <w:rFonts w:ascii="inherit" w:eastAsia="Times New Roman" w:hAnsi="inherit" w:cs="Arial"/>
          <w:b/>
          <w:bCs/>
          <w:color w:val="E8730B"/>
          <w:sz w:val="36"/>
          <w:szCs w:val="36"/>
        </w:rPr>
        <w:t>Day 15-17: Banking</w:t>
      </w:r>
    </w:p>
    <w:p w:rsidR="00DE2222" w:rsidRPr="00DE2222" w:rsidRDefault="00DE2222" w:rsidP="00DE2222">
      <w:pPr>
        <w:shd w:val="clear" w:color="auto" w:fill="FFFFFF"/>
        <w:spacing w:after="100" w:afterAutospacing="1" w:line="240" w:lineRule="auto"/>
        <w:rPr>
          <w:rFonts w:ascii="Arial" w:eastAsia="Times New Roman" w:hAnsi="Arial" w:cs="Arial"/>
          <w:color w:val="666666"/>
          <w:sz w:val="30"/>
          <w:szCs w:val="30"/>
        </w:rPr>
      </w:pPr>
      <w:r w:rsidRPr="00DE2222">
        <w:rPr>
          <w:rFonts w:ascii="Arial" w:eastAsia="Times New Roman" w:hAnsi="Arial" w:cs="Arial"/>
          <w:color w:val="666666"/>
          <w:sz w:val="30"/>
          <w:szCs w:val="30"/>
        </w:rPr>
        <w:t xml:space="preserve">Here are a few actions you can take to </w:t>
      </w:r>
      <w:r w:rsidR="006E607F">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build a better banking strategy:</w:t>
      </w:r>
    </w:p>
    <w:p w:rsidR="00DE2222" w:rsidRPr="00DE2222" w:rsidRDefault="00DE2222" w:rsidP="00B5637D">
      <w:pPr>
        <w:numPr>
          <w:ilvl w:val="0"/>
          <w:numId w:val="13"/>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Review the fees on all of your accounts. </w:t>
      </w:r>
      <w:r w:rsidRPr="00DE2222">
        <w:rPr>
          <w:rFonts w:ascii="Arial" w:eastAsia="Times New Roman" w:hAnsi="Arial" w:cs="Arial"/>
          <w:color w:val="666666"/>
          <w:sz w:val="30"/>
          <w:szCs w:val="30"/>
        </w:rPr>
        <w:t xml:space="preserve">You may be spending a </w:t>
      </w:r>
      <w:r w:rsidR="006E607F">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 xml:space="preserve">few dollars every month that you don’t </w:t>
      </w:r>
      <w:r w:rsidR="003C538F">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 xml:space="preserve">need to be on fees that you either incur </w:t>
      </w:r>
      <w:r w:rsidR="003C538F">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because of an error or adjustment you need to make, or because you don’t have the right features set up on your account.</w:t>
      </w:r>
    </w:p>
    <w:p w:rsidR="00DE2222" w:rsidRPr="00DE2222" w:rsidRDefault="00DE2222" w:rsidP="00B5637D">
      <w:pPr>
        <w:numPr>
          <w:ilvl w:val="0"/>
          <w:numId w:val="13"/>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Divide your direct deposit to help you budget and save. </w:t>
      </w:r>
      <w:r w:rsidRPr="00DE2222">
        <w:rPr>
          <w:rFonts w:ascii="Arial" w:eastAsia="Times New Roman" w:hAnsi="Arial" w:cs="Arial"/>
          <w:color w:val="666666"/>
          <w:sz w:val="30"/>
          <w:szCs w:val="30"/>
        </w:rPr>
        <w:t>If your paychecks are deposited directly to your account, most companies allow you to divide where the money gets sent between multiple accounts. You can send some of your money directly to savings to ensure you meet your targets or even split your income between a joint and individual checking account if you have multiple accounts.</w:t>
      </w:r>
    </w:p>
    <w:p w:rsidR="00DE2222" w:rsidRDefault="00DE2222" w:rsidP="00B5637D">
      <w:pPr>
        <w:numPr>
          <w:ilvl w:val="0"/>
          <w:numId w:val="13"/>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Review cash-back credit card agreements for bank account tie-ins.</w:t>
      </w:r>
      <w:r w:rsidRPr="00DE2222">
        <w:rPr>
          <w:rFonts w:ascii="Arial" w:eastAsia="Times New Roman" w:hAnsi="Arial" w:cs="Arial"/>
          <w:color w:val="666666"/>
          <w:sz w:val="30"/>
          <w:szCs w:val="30"/>
        </w:rPr>
        <w:t> Some cash-back reward credit cards offer bigger cash-back amounts or added benefits for moving the money you get back into a bank account with the same provider (Chase, for example). If so, you may want to consider opening an account that maximizes your cash-back benefits.</w:t>
      </w:r>
    </w:p>
    <w:p w:rsidR="006E607F" w:rsidRDefault="006E607F" w:rsidP="006E607F">
      <w:pPr>
        <w:shd w:val="clear" w:color="auto" w:fill="FFFFFF"/>
        <w:spacing w:before="100" w:beforeAutospacing="1" w:after="120" w:line="240" w:lineRule="auto"/>
        <w:rPr>
          <w:rFonts w:ascii="Arial" w:eastAsia="Times New Roman" w:hAnsi="Arial" w:cs="Arial"/>
          <w:color w:val="666666"/>
          <w:sz w:val="30"/>
          <w:szCs w:val="30"/>
        </w:rPr>
      </w:pPr>
    </w:p>
    <w:p w:rsidR="006E607F" w:rsidRDefault="006E607F" w:rsidP="006E607F">
      <w:pPr>
        <w:shd w:val="clear" w:color="auto" w:fill="FFFFFF"/>
        <w:spacing w:before="100" w:beforeAutospacing="1" w:after="120" w:line="240" w:lineRule="auto"/>
        <w:rPr>
          <w:rFonts w:ascii="Arial" w:eastAsia="Times New Roman" w:hAnsi="Arial" w:cs="Arial"/>
          <w:color w:val="666666"/>
          <w:sz w:val="30"/>
          <w:szCs w:val="30"/>
        </w:rPr>
      </w:pPr>
    </w:p>
    <w:p w:rsidR="006E607F" w:rsidRDefault="006E607F" w:rsidP="006E607F">
      <w:pPr>
        <w:shd w:val="clear" w:color="auto" w:fill="FFFFFF"/>
        <w:spacing w:before="100" w:beforeAutospacing="1" w:after="120" w:line="240" w:lineRule="auto"/>
        <w:rPr>
          <w:rFonts w:ascii="Arial" w:eastAsia="Times New Roman" w:hAnsi="Arial" w:cs="Arial"/>
          <w:color w:val="666666"/>
          <w:sz w:val="30"/>
          <w:szCs w:val="30"/>
        </w:rPr>
      </w:pPr>
    </w:p>
    <w:p w:rsidR="006E607F" w:rsidRDefault="006E607F" w:rsidP="006E607F">
      <w:pPr>
        <w:shd w:val="clear" w:color="auto" w:fill="FFFFFF"/>
        <w:spacing w:before="100" w:beforeAutospacing="1" w:after="120" w:line="240" w:lineRule="auto"/>
        <w:rPr>
          <w:rFonts w:ascii="Arial" w:eastAsia="Times New Roman" w:hAnsi="Arial" w:cs="Arial"/>
          <w:color w:val="666666"/>
          <w:sz w:val="30"/>
          <w:szCs w:val="30"/>
        </w:rPr>
      </w:pPr>
    </w:p>
    <w:p w:rsidR="006E607F" w:rsidRDefault="006E607F" w:rsidP="006E607F">
      <w:pPr>
        <w:shd w:val="clear" w:color="auto" w:fill="FFFFFF"/>
        <w:spacing w:before="100" w:beforeAutospacing="1" w:after="120" w:line="240" w:lineRule="auto"/>
        <w:rPr>
          <w:rFonts w:ascii="Arial" w:eastAsia="Times New Roman" w:hAnsi="Arial" w:cs="Arial"/>
          <w:color w:val="666666"/>
          <w:sz w:val="30"/>
          <w:szCs w:val="30"/>
        </w:rPr>
      </w:pPr>
    </w:p>
    <w:p w:rsidR="00DE2222" w:rsidRPr="000B2968" w:rsidRDefault="000B2968" w:rsidP="00DE2222">
      <w:pPr>
        <w:shd w:val="clear" w:color="auto" w:fill="FFFFFF"/>
        <w:spacing w:before="225" w:after="300" w:line="240" w:lineRule="auto"/>
        <w:outlineLvl w:val="2"/>
        <w:rPr>
          <w:rFonts w:ascii="inherit" w:eastAsia="Times New Roman" w:hAnsi="inherit" w:cs="Arial"/>
          <w:b/>
          <w:bCs/>
          <w:color w:val="E8730B"/>
          <w:sz w:val="36"/>
          <w:szCs w:val="36"/>
        </w:rPr>
      </w:pPr>
      <w:r>
        <w:rPr>
          <w:noProof/>
        </w:rPr>
        <w:lastRenderedPageBreak/>
        <w:drawing>
          <wp:anchor distT="0" distB="0" distL="114300" distR="114300" simplePos="0" relativeHeight="251662336" behindDoc="1" locked="0" layoutInCell="1" allowOverlap="1">
            <wp:simplePos x="0" y="0"/>
            <wp:positionH relativeFrom="column">
              <wp:posOffset>4067175</wp:posOffset>
            </wp:positionH>
            <wp:positionV relativeFrom="paragraph">
              <wp:posOffset>0</wp:posOffset>
            </wp:positionV>
            <wp:extent cx="2112010" cy="2159635"/>
            <wp:effectExtent l="0" t="0" r="0" b="0"/>
            <wp:wrapTight wrapText="bothSides">
              <wp:wrapPolygon edited="0">
                <wp:start x="10326" y="1715"/>
                <wp:lineTo x="8183" y="2286"/>
                <wp:lineTo x="3702" y="4192"/>
                <wp:lineTo x="3117" y="6097"/>
                <wp:lineTo x="1948" y="8193"/>
                <wp:lineTo x="1559" y="11241"/>
                <wp:lineTo x="2338" y="14290"/>
                <wp:lineTo x="4871" y="17719"/>
                <wp:lineTo x="9352" y="19625"/>
                <wp:lineTo x="12079" y="19625"/>
                <wp:lineTo x="16755" y="17719"/>
                <wp:lineTo x="19093" y="14290"/>
                <wp:lineTo x="19873" y="11241"/>
                <wp:lineTo x="19483" y="8193"/>
                <wp:lineTo x="18119" y="5716"/>
                <wp:lineTo x="17924" y="4382"/>
                <wp:lineTo x="13248" y="2286"/>
                <wp:lineTo x="11105" y="1715"/>
                <wp:lineTo x="10326" y="1715"/>
              </wp:wrapPolygon>
            </wp:wrapTight>
            <wp:docPr id="5" name="Picture 5" descr="Healthcare costs are a key pillar of personal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care costs are a key pillar of personal fin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01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222" w:rsidRPr="000B2968">
        <w:rPr>
          <w:rFonts w:ascii="inherit" w:eastAsia="Times New Roman" w:hAnsi="inherit" w:cs="Arial"/>
          <w:b/>
          <w:bCs/>
          <w:color w:val="E8730B"/>
          <w:sz w:val="36"/>
          <w:szCs w:val="36"/>
        </w:rPr>
        <w:t>Day 18-20: Healthcare cost management</w:t>
      </w:r>
      <w:r w:rsidRPr="000B2968">
        <w:t xml:space="preserve"> </w:t>
      </w:r>
    </w:p>
    <w:p w:rsidR="00DE2222" w:rsidRPr="00DE2222" w:rsidRDefault="00DE2222" w:rsidP="00DE2222">
      <w:pPr>
        <w:shd w:val="clear" w:color="auto" w:fill="FFFFFF"/>
        <w:spacing w:after="100" w:afterAutospacing="1" w:line="240" w:lineRule="auto"/>
        <w:rPr>
          <w:rFonts w:ascii="Arial" w:eastAsia="Times New Roman" w:hAnsi="Arial" w:cs="Arial"/>
          <w:color w:val="666666"/>
          <w:sz w:val="30"/>
          <w:szCs w:val="30"/>
        </w:rPr>
      </w:pPr>
      <w:r w:rsidRPr="00DE2222">
        <w:rPr>
          <w:rFonts w:ascii="Arial" w:eastAsia="Times New Roman" w:hAnsi="Arial" w:cs="Arial"/>
          <w:color w:val="666666"/>
          <w:sz w:val="30"/>
          <w:szCs w:val="30"/>
        </w:rPr>
        <w:t xml:space="preserve">Healthcare costs and plans usually vary </w:t>
      </w:r>
      <w:r w:rsidR="00F70163">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 xml:space="preserve">widely from one consumer to the next, but </w:t>
      </w:r>
      <w:r w:rsidR="00F70163">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the following tips apply to most consumers:</w:t>
      </w:r>
    </w:p>
    <w:p w:rsidR="00DE2222" w:rsidRPr="00B5637D" w:rsidRDefault="00DE2222" w:rsidP="00B5637D">
      <w:pPr>
        <w:numPr>
          <w:ilvl w:val="0"/>
          <w:numId w:val="14"/>
        </w:numPr>
        <w:shd w:val="clear" w:color="auto" w:fill="FFFFFF"/>
        <w:spacing w:before="100" w:beforeAutospacing="1" w:after="120" w:line="240" w:lineRule="auto"/>
        <w:rPr>
          <w:rFonts w:ascii="Arial" w:eastAsia="Times New Roman" w:hAnsi="Arial" w:cs="Arial"/>
          <w:color w:val="666666"/>
          <w:sz w:val="30"/>
          <w:szCs w:val="30"/>
        </w:rPr>
      </w:pPr>
      <w:r w:rsidRPr="00B5637D">
        <w:rPr>
          <w:rFonts w:ascii="Arial" w:eastAsia="Times New Roman" w:hAnsi="Arial" w:cs="Arial"/>
          <w:b/>
          <w:bCs/>
          <w:color w:val="666666"/>
          <w:sz w:val="30"/>
          <w:szCs w:val="30"/>
        </w:rPr>
        <w:t xml:space="preserve">Review your policies to ensure </w:t>
      </w:r>
      <w:r w:rsidR="00F70163">
        <w:rPr>
          <w:rFonts w:ascii="Arial" w:eastAsia="Times New Roman" w:hAnsi="Arial" w:cs="Arial"/>
          <w:b/>
          <w:bCs/>
          <w:color w:val="666666"/>
          <w:sz w:val="30"/>
          <w:szCs w:val="30"/>
        </w:rPr>
        <w:t xml:space="preserve">                      </w:t>
      </w:r>
      <w:r w:rsidRPr="00B5637D">
        <w:rPr>
          <w:rFonts w:ascii="Arial" w:eastAsia="Times New Roman" w:hAnsi="Arial" w:cs="Arial"/>
          <w:b/>
          <w:bCs/>
          <w:color w:val="666666"/>
          <w:sz w:val="30"/>
          <w:szCs w:val="30"/>
        </w:rPr>
        <w:t>you’re cov</w:t>
      </w:r>
      <w:r w:rsidR="000B2968">
        <w:rPr>
          <w:rFonts w:ascii="Arial" w:eastAsia="Times New Roman" w:hAnsi="Arial" w:cs="Arial"/>
          <w:b/>
          <w:bCs/>
          <w:color w:val="666666"/>
          <w:sz w:val="30"/>
          <w:szCs w:val="30"/>
        </w:rPr>
        <w:t xml:space="preserve">ered – and how much </w:t>
      </w:r>
      <w:r w:rsidR="00F70163">
        <w:rPr>
          <w:rFonts w:ascii="Arial" w:eastAsia="Times New Roman" w:hAnsi="Arial" w:cs="Arial"/>
          <w:b/>
          <w:bCs/>
          <w:color w:val="666666"/>
          <w:sz w:val="30"/>
          <w:szCs w:val="30"/>
        </w:rPr>
        <w:t xml:space="preserve">                    </w:t>
      </w:r>
      <w:r w:rsidR="000B2968">
        <w:rPr>
          <w:rFonts w:ascii="Arial" w:eastAsia="Times New Roman" w:hAnsi="Arial" w:cs="Arial"/>
          <w:b/>
          <w:bCs/>
          <w:color w:val="666666"/>
          <w:sz w:val="30"/>
          <w:szCs w:val="30"/>
        </w:rPr>
        <w:t xml:space="preserve">you’ll pay.    </w:t>
      </w:r>
      <w:r w:rsidRPr="00B5637D">
        <w:rPr>
          <w:rFonts w:ascii="Arial" w:eastAsia="Times New Roman" w:hAnsi="Arial" w:cs="Arial"/>
          <w:color w:val="666666"/>
          <w:sz w:val="30"/>
          <w:szCs w:val="30"/>
        </w:rPr>
        <w:t xml:space="preserve">This is particularly important </w:t>
      </w:r>
      <w:r w:rsidR="00F70163">
        <w:rPr>
          <w:rFonts w:ascii="Arial" w:eastAsia="Times New Roman" w:hAnsi="Arial" w:cs="Arial"/>
          <w:color w:val="666666"/>
          <w:sz w:val="30"/>
          <w:szCs w:val="30"/>
        </w:rPr>
        <w:t xml:space="preserve">                   </w:t>
      </w:r>
      <w:r w:rsidRPr="00B5637D">
        <w:rPr>
          <w:rFonts w:ascii="Arial" w:eastAsia="Times New Roman" w:hAnsi="Arial" w:cs="Arial"/>
          <w:color w:val="666666"/>
          <w:sz w:val="30"/>
          <w:szCs w:val="30"/>
        </w:rPr>
        <w:t>as it relates to visits to special</w:t>
      </w:r>
      <w:r w:rsidR="000B2968">
        <w:rPr>
          <w:rFonts w:ascii="Arial" w:eastAsia="Times New Roman" w:hAnsi="Arial" w:cs="Arial"/>
          <w:color w:val="666666"/>
          <w:sz w:val="30"/>
          <w:szCs w:val="30"/>
        </w:rPr>
        <w:t xml:space="preserve">ists, </w:t>
      </w:r>
      <w:r w:rsidR="00F70163">
        <w:rPr>
          <w:rFonts w:ascii="Arial" w:eastAsia="Times New Roman" w:hAnsi="Arial" w:cs="Arial"/>
          <w:color w:val="666666"/>
          <w:sz w:val="30"/>
          <w:szCs w:val="30"/>
        </w:rPr>
        <w:t xml:space="preserve">                            </w:t>
      </w:r>
      <w:r w:rsidR="000B2968">
        <w:rPr>
          <w:rFonts w:ascii="Arial" w:eastAsia="Times New Roman" w:hAnsi="Arial" w:cs="Arial"/>
          <w:color w:val="666666"/>
          <w:sz w:val="30"/>
          <w:szCs w:val="30"/>
        </w:rPr>
        <w:t xml:space="preserve">prescription costs, and – </w:t>
      </w:r>
      <w:r w:rsidRPr="00B5637D">
        <w:rPr>
          <w:rFonts w:ascii="Arial" w:eastAsia="Times New Roman" w:hAnsi="Arial" w:cs="Arial"/>
          <w:color w:val="666666"/>
          <w:sz w:val="30"/>
          <w:szCs w:val="30"/>
        </w:rPr>
        <w:t xml:space="preserve">most especially – to ER visits. You </w:t>
      </w:r>
      <w:r w:rsidR="00F70163">
        <w:rPr>
          <w:rFonts w:ascii="Arial" w:eastAsia="Times New Roman" w:hAnsi="Arial" w:cs="Arial"/>
          <w:color w:val="666666"/>
          <w:sz w:val="30"/>
          <w:szCs w:val="30"/>
        </w:rPr>
        <w:t xml:space="preserve">        </w:t>
      </w:r>
      <w:r w:rsidRPr="00B5637D">
        <w:rPr>
          <w:rFonts w:ascii="Arial" w:eastAsia="Times New Roman" w:hAnsi="Arial" w:cs="Arial"/>
          <w:color w:val="666666"/>
          <w:sz w:val="30"/>
          <w:szCs w:val="30"/>
        </w:rPr>
        <w:t>want to know exactly what deductibles you’ll pay and make sure you’re covered for anything that can happen.</w:t>
      </w:r>
    </w:p>
    <w:p w:rsidR="00DE2222" w:rsidRPr="00DE2222" w:rsidRDefault="00DE2222" w:rsidP="00B5637D">
      <w:pPr>
        <w:numPr>
          <w:ilvl w:val="0"/>
          <w:numId w:val="14"/>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Assess your prescription costs. </w:t>
      </w:r>
      <w:r w:rsidRPr="00DE2222">
        <w:rPr>
          <w:rFonts w:ascii="Arial" w:eastAsia="Times New Roman" w:hAnsi="Arial" w:cs="Arial"/>
          <w:color w:val="666666"/>
          <w:sz w:val="30"/>
          <w:szCs w:val="30"/>
        </w:rPr>
        <w:t>Do a little research to find out if there are cheaper alternatives to the drugs you’re taking. Often doctors promote the latest, greatest (and most expensive) pharmaceuticals when tried and true older versions are available for much less.</w:t>
      </w:r>
    </w:p>
    <w:p w:rsidR="00DE2222" w:rsidRPr="00DE2222" w:rsidRDefault="00DE2222" w:rsidP="00B5637D">
      <w:pPr>
        <w:numPr>
          <w:ilvl w:val="0"/>
          <w:numId w:val="14"/>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Check into preventative care rebates.</w:t>
      </w:r>
      <w:r w:rsidRPr="00DE2222">
        <w:rPr>
          <w:rFonts w:ascii="Arial" w:eastAsia="Times New Roman" w:hAnsi="Arial" w:cs="Arial"/>
          <w:color w:val="666666"/>
          <w:sz w:val="30"/>
          <w:szCs w:val="30"/>
        </w:rPr>
        <w:t> In today’s new healthcare system, many insurers are offering discounts or rebates on preventative care, such as a yearly physical or mammogram. See if you’re eligible and make the appointments to get a little cash back in your pocket.</w:t>
      </w:r>
    </w:p>
    <w:p w:rsidR="000B2968" w:rsidRDefault="000B2968" w:rsidP="00DE2222">
      <w:pPr>
        <w:shd w:val="clear" w:color="auto" w:fill="FFFFFF"/>
        <w:spacing w:before="225" w:after="300" w:line="240" w:lineRule="auto"/>
        <w:outlineLvl w:val="2"/>
        <w:rPr>
          <w:rFonts w:ascii="inherit" w:eastAsia="Times New Roman" w:hAnsi="inherit" w:cs="Arial"/>
          <w:b/>
          <w:bCs/>
          <w:color w:val="E8730B"/>
          <w:sz w:val="36"/>
          <w:szCs w:val="36"/>
        </w:rPr>
      </w:pPr>
    </w:p>
    <w:p w:rsidR="000B2968" w:rsidRDefault="000B2968" w:rsidP="00DE2222">
      <w:pPr>
        <w:shd w:val="clear" w:color="auto" w:fill="FFFFFF"/>
        <w:spacing w:before="225" w:after="300" w:line="240" w:lineRule="auto"/>
        <w:outlineLvl w:val="2"/>
        <w:rPr>
          <w:rFonts w:ascii="inherit" w:eastAsia="Times New Roman" w:hAnsi="inherit" w:cs="Arial"/>
          <w:b/>
          <w:bCs/>
          <w:color w:val="E8730B"/>
          <w:sz w:val="36"/>
          <w:szCs w:val="36"/>
        </w:rPr>
      </w:pPr>
    </w:p>
    <w:p w:rsidR="000B2968" w:rsidRDefault="000B2968" w:rsidP="00DE2222">
      <w:pPr>
        <w:shd w:val="clear" w:color="auto" w:fill="FFFFFF"/>
        <w:spacing w:before="225" w:after="300" w:line="240" w:lineRule="auto"/>
        <w:outlineLvl w:val="2"/>
        <w:rPr>
          <w:rFonts w:ascii="inherit" w:eastAsia="Times New Roman" w:hAnsi="inherit" w:cs="Arial"/>
          <w:b/>
          <w:bCs/>
          <w:color w:val="E8730B"/>
          <w:sz w:val="36"/>
          <w:szCs w:val="36"/>
        </w:rPr>
      </w:pPr>
    </w:p>
    <w:p w:rsidR="000B2968" w:rsidRDefault="000B2968" w:rsidP="00DE2222">
      <w:pPr>
        <w:shd w:val="clear" w:color="auto" w:fill="FFFFFF"/>
        <w:spacing w:before="225" w:after="300" w:line="240" w:lineRule="auto"/>
        <w:outlineLvl w:val="2"/>
        <w:rPr>
          <w:rFonts w:ascii="inherit" w:eastAsia="Times New Roman" w:hAnsi="inherit" w:cs="Arial"/>
          <w:b/>
          <w:bCs/>
          <w:color w:val="E8730B"/>
          <w:sz w:val="36"/>
          <w:szCs w:val="36"/>
        </w:rPr>
      </w:pPr>
    </w:p>
    <w:p w:rsidR="000B2968" w:rsidRDefault="000B2968" w:rsidP="00DE2222">
      <w:pPr>
        <w:shd w:val="clear" w:color="auto" w:fill="FFFFFF"/>
        <w:spacing w:before="225" w:after="300" w:line="240" w:lineRule="auto"/>
        <w:outlineLvl w:val="2"/>
        <w:rPr>
          <w:rFonts w:ascii="inherit" w:eastAsia="Times New Roman" w:hAnsi="inherit" w:cs="Arial"/>
          <w:b/>
          <w:bCs/>
          <w:color w:val="E8730B"/>
          <w:sz w:val="36"/>
          <w:szCs w:val="36"/>
        </w:rPr>
      </w:pPr>
    </w:p>
    <w:p w:rsidR="000B2968" w:rsidRDefault="000B2968" w:rsidP="00DE2222">
      <w:pPr>
        <w:shd w:val="clear" w:color="auto" w:fill="FFFFFF"/>
        <w:spacing w:before="225" w:after="300" w:line="240" w:lineRule="auto"/>
        <w:outlineLvl w:val="2"/>
        <w:rPr>
          <w:rFonts w:ascii="inherit" w:eastAsia="Times New Roman" w:hAnsi="inherit" w:cs="Arial"/>
          <w:b/>
          <w:bCs/>
          <w:color w:val="E8730B"/>
          <w:sz w:val="36"/>
          <w:szCs w:val="36"/>
        </w:rPr>
      </w:pPr>
    </w:p>
    <w:p w:rsidR="00DE2222" w:rsidRPr="00F70163" w:rsidRDefault="000B2968" w:rsidP="00DE2222">
      <w:pPr>
        <w:shd w:val="clear" w:color="auto" w:fill="FFFFFF"/>
        <w:spacing w:before="225" w:after="300" w:line="240" w:lineRule="auto"/>
        <w:outlineLvl w:val="2"/>
        <w:rPr>
          <w:rFonts w:ascii="inherit" w:eastAsia="Times New Roman" w:hAnsi="inherit" w:cs="Arial"/>
          <w:b/>
          <w:bCs/>
          <w:color w:val="E8730B"/>
          <w:sz w:val="40"/>
          <w:szCs w:val="36"/>
        </w:rPr>
      </w:pPr>
      <w:r w:rsidRPr="00F70163">
        <w:rPr>
          <w:noProof/>
          <w:sz w:val="28"/>
        </w:rPr>
        <w:lastRenderedPageBreak/>
        <w:drawing>
          <wp:anchor distT="0" distB="0" distL="114300" distR="114300" simplePos="0" relativeHeight="251663360" behindDoc="1" locked="0" layoutInCell="1" allowOverlap="1">
            <wp:simplePos x="0" y="0"/>
            <wp:positionH relativeFrom="column">
              <wp:posOffset>3814554</wp:posOffset>
            </wp:positionH>
            <wp:positionV relativeFrom="paragraph">
              <wp:posOffset>0</wp:posOffset>
            </wp:positionV>
            <wp:extent cx="2543175" cy="2600960"/>
            <wp:effectExtent l="0" t="0" r="0" b="0"/>
            <wp:wrapTight wrapText="bothSides">
              <wp:wrapPolygon edited="0">
                <wp:start x="8090" y="2057"/>
                <wp:lineTo x="3236" y="4430"/>
                <wp:lineTo x="2265" y="6328"/>
                <wp:lineTo x="1456" y="7436"/>
                <wp:lineTo x="809" y="9967"/>
                <wp:lineTo x="971" y="12498"/>
                <wp:lineTo x="1942" y="15029"/>
                <wp:lineTo x="2265" y="17561"/>
                <wp:lineTo x="2427" y="17719"/>
                <wp:lineTo x="8090" y="19301"/>
                <wp:lineTo x="8737" y="19617"/>
                <wp:lineTo x="10840" y="19617"/>
                <wp:lineTo x="11811" y="19301"/>
                <wp:lineTo x="15371" y="17877"/>
                <wp:lineTo x="17636" y="15029"/>
                <wp:lineTo x="18607" y="12498"/>
                <wp:lineTo x="18769" y="9967"/>
                <wp:lineTo x="18283" y="7436"/>
                <wp:lineTo x="19578" y="7436"/>
                <wp:lineTo x="20872" y="6012"/>
                <wp:lineTo x="20872" y="4271"/>
                <wp:lineTo x="11488" y="2057"/>
                <wp:lineTo x="8090" y="2057"/>
              </wp:wrapPolygon>
            </wp:wrapTight>
            <wp:docPr id="6" name="Picture 6" descr="Credit is a key pillar of personal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dit is a key pillar of personal fina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2600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222" w:rsidRPr="00F70163">
        <w:rPr>
          <w:rFonts w:ascii="inherit" w:eastAsia="Times New Roman" w:hAnsi="inherit" w:cs="Arial"/>
          <w:b/>
          <w:bCs/>
          <w:color w:val="E8730B"/>
          <w:sz w:val="40"/>
          <w:szCs w:val="36"/>
        </w:rPr>
        <w:t>Day 21-23: Credit management</w:t>
      </w:r>
      <w:r w:rsidRPr="00F70163">
        <w:rPr>
          <w:sz w:val="28"/>
        </w:rPr>
        <w:t xml:space="preserve"> </w:t>
      </w:r>
    </w:p>
    <w:p w:rsidR="00DE2222" w:rsidRPr="00DE2222" w:rsidRDefault="00DE2222" w:rsidP="00DE2222">
      <w:pPr>
        <w:shd w:val="clear" w:color="auto" w:fill="FFFFFF"/>
        <w:spacing w:after="100" w:afterAutospacing="1" w:line="240" w:lineRule="auto"/>
        <w:rPr>
          <w:rFonts w:ascii="Arial" w:eastAsia="Times New Roman" w:hAnsi="Arial" w:cs="Arial"/>
          <w:color w:val="666666"/>
          <w:sz w:val="30"/>
          <w:szCs w:val="30"/>
        </w:rPr>
      </w:pPr>
      <w:r w:rsidRPr="00DE2222">
        <w:rPr>
          <w:rFonts w:ascii="Arial" w:eastAsia="Times New Roman" w:hAnsi="Arial" w:cs="Arial"/>
          <w:color w:val="666666"/>
          <w:sz w:val="30"/>
          <w:szCs w:val="30"/>
        </w:rPr>
        <w:t xml:space="preserve">These three tips will help you build the </w:t>
      </w:r>
      <w:r w:rsidR="00F70163">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best credit strategy possible moving forward:</w:t>
      </w:r>
    </w:p>
    <w:p w:rsidR="00DE2222" w:rsidRPr="00DE2222" w:rsidRDefault="00DE2222" w:rsidP="00B5637D">
      <w:pPr>
        <w:numPr>
          <w:ilvl w:val="0"/>
          <w:numId w:val="15"/>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 xml:space="preserve">Download free copies of your </w:t>
      </w:r>
      <w:r w:rsidR="000B2968">
        <w:rPr>
          <w:rFonts w:ascii="Arial" w:eastAsia="Times New Roman" w:hAnsi="Arial" w:cs="Arial"/>
          <w:b/>
          <w:bCs/>
          <w:color w:val="666666"/>
          <w:sz w:val="30"/>
          <w:szCs w:val="30"/>
        </w:rPr>
        <w:t xml:space="preserve">     </w:t>
      </w:r>
      <w:r w:rsidRPr="00DE2222">
        <w:rPr>
          <w:rFonts w:ascii="Arial" w:eastAsia="Times New Roman" w:hAnsi="Arial" w:cs="Arial"/>
          <w:b/>
          <w:bCs/>
          <w:color w:val="666666"/>
          <w:sz w:val="30"/>
          <w:szCs w:val="30"/>
        </w:rPr>
        <w:t>credit reports. </w:t>
      </w:r>
      <w:r w:rsidRPr="00DE2222">
        <w:rPr>
          <w:rFonts w:ascii="Arial" w:eastAsia="Times New Roman" w:hAnsi="Arial" w:cs="Arial"/>
          <w:color w:val="666666"/>
          <w:sz w:val="30"/>
          <w:szCs w:val="30"/>
        </w:rPr>
        <w:t xml:space="preserve">By law you are </w:t>
      </w:r>
      <w:r w:rsidR="000B2968">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allowed to review your </w:t>
      </w:r>
      <w:hyperlink r:id="rId16" w:history="1">
        <w:r w:rsidRPr="003C538F">
          <w:rPr>
            <w:rFonts w:ascii="Arial" w:eastAsia="Times New Roman" w:hAnsi="Arial" w:cs="Arial"/>
            <w:color w:val="44546A" w:themeColor="text2"/>
            <w:sz w:val="30"/>
            <w:szCs w:val="30"/>
          </w:rPr>
          <w:t>credit report</w:t>
        </w:r>
      </w:hyperlink>
      <w:r w:rsidRPr="003C538F">
        <w:rPr>
          <w:rFonts w:ascii="Arial" w:eastAsia="Times New Roman" w:hAnsi="Arial" w:cs="Arial"/>
          <w:color w:val="44546A" w:themeColor="text2"/>
          <w:sz w:val="30"/>
          <w:szCs w:val="30"/>
        </w:rPr>
        <w:t> </w:t>
      </w:r>
      <w:r w:rsidR="000B2968" w:rsidRPr="003C538F">
        <w:rPr>
          <w:rFonts w:ascii="Arial" w:eastAsia="Times New Roman" w:hAnsi="Arial" w:cs="Arial"/>
          <w:color w:val="44546A" w:themeColor="text2"/>
          <w:sz w:val="30"/>
          <w:szCs w:val="30"/>
        </w:rPr>
        <w:t xml:space="preserve"> </w:t>
      </w:r>
      <w:r w:rsidRPr="003C538F">
        <w:rPr>
          <w:rFonts w:ascii="Arial" w:eastAsia="Times New Roman" w:hAnsi="Arial" w:cs="Arial"/>
          <w:color w:val="44546A" w:themeColor="text2"/>
          <w:sz w:val="30"/>
          <w:szCs w:val="30"/>
        </w:rPr>
        <w:t xml:space="preserve">from each of the </w:t>
      </w:r>
      <w:r w:rsidRPr="00DE2222">
        <w:rPr>
          <w:rFonts w:ascii="Arial" w:eastAsia="Times New Roman" w:hAnsi="Arial" w:cs="Arial"/>
          <w:color w:val="666666"/>
          <w:sz w:val="30"/>
          <w:szCs w:val="30"/>
        </w:rPr>
        <w:t xml:space="preserve">three main </w:t>
      </w:r>
      <w:r w:rsidR="000B2968">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 xml:space="preserve">credit bureaus once every year. If you haven’t done so in the last twelve </w:t>
      </w:r>
      <w:r w:rsidR="00F70163">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months, go to </w:t>
      </w:r>
      <w:hyperlink r:id="rId17" w:history="1">
        <w:r w:rsidRPr="003C538F">
          <w:rPr>
            <w:rFonts w:ascii="Arial" w:eastAsia="Times New Roman" w:hAnsi="Arial" w:cs="Arial"/>
            <w:color w:val="44546A" w:themeColor="text2"/>
            <w:sz w:val="30"/>
            <w:szCs w:val="30"/>
          </w:rPr>
          <w:t>www.annualcreditreport.com</w:t>
        </w:r>
      </w:hyperlink>
      <w:r w:rsidRPr="00DE2222">
        <w:rPr>
          <w:rFonts w:ascii="Arial" w:eastAsia="Times New Roman" w:hAnsi="Arial" w:cs="Arial"/>
          <w:color w:val="666666"/>
          <w:sz w:val="30"/>
          <w:szCs w:val="30"/>
        </w:rPr>
        <w:t xml:space="preserve"> to </w:t>
      </w:r>
      <w:r w:rsidR="000B2968">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download all three reports for free.</w:t>
      </w:r>
    </w:p>
    <w:p w:rsidR="00DE2222" w:rsidRPr="00DE2222" w:rsidRDefault="00DE2222" w:rsidP="00B5637D">
      <w:pPr>
        <w:numPr>
          <w:ilvl w:val="0"/>
          <w:numId w:val="15"/>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Review your credit reports for errors and discrepancies. </w:t>
      </w:r>
      <w:r w:rsidRPr="00DE2222">
        <w:rPr>
          <w:rFonts w:ascii="Arial" w:eastAsia="Times New Roman" w:hAnsi="Arial" w:cs="Arial"/>
          <w:color w:val="666666"/>
          <w:sz w:val="30"/>
          <w:szCs w:val="30"/>
        </w:rPr>
        <w:t xml:space="preserve">Specifically, you want to focus on any </w:t>
      </w:r>
      <w:r w:rsidR="00F70163">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 xml:space="preserve">negative items that are impacting your credit. This includes </w:t>
      </w:r>
      <w:r w:rsidR="00F70163">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late payments, overdrawn or charged-off accounts and collections. These may be correct, but in some cases they’re actually errors. If you find errors, you need to go through the </w:t>
      </w:r>
      <w:hyperlink r:id="rId18" w:history="1">
        <w:r w:rsidRPr="003C538F">
          <w:rPr>
            <w:rFonts w:ascii="Arial" w:eastAsia="Times New Roman" w:hAnsi="Arial" w:cs="Arial"/>
            <w:color w:val="44546A" w:themeColor="text2"/>
            <w:sz w:val="30"/>
            <w:szCs w:val="30"/>
          </w:rPr>
          <w:t>credit repair process</w:t>
        </w:r>
      </w:hyperlink>
      <w:r w:rsidRPr="00DE2222">
        <w:rPr>
          <w:rFonts w:ascii="Arial" w:eastAsia="Times New Roman" w:hAnsi="Arial" w:cs="Arial"/>
          <w:color w:val="666666"/>
          <w:sz w:val="30"/>
          <w:szCs w:val="30"/>
        </w:rPr>
        <w:t>.</w:t>
      </w:r>
    </w:p>
    <w:p w:rsidR="00DE2222" w:rsidRPr="00DE2222" w:rsidRDefault="00DE2222" w:rsidP="00B5637D">
      <w:pPr>
        <w:numPr>
          <w:ilvl w:val="0"/>
          <w:numId w:val="15"/>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Check your credit score. </w:t>
      </w:r>
      <w:r w:rsidRPr="00DE2222">
        <w:rPr>
          <w:rFonts w:ascii="Arial" w:eastAsia="Times New Roman" w:hAnsi="Arial" w:cs="Arial"/>
          <w:color w:val="666666"/>
          <w:sz w:val="30"/>
          <w:szCs w:val="30"/>
        </w:rPr>
        <w:t>Your </w:t>
      </w:r>
      <w:hyperlink r:id="rId19" w:history="1">
        <w:r w:rsidRPr="003C538F">
          <w:rPr>
            <w:rFonts w:ascii="Arial" w:eastAsia="Times New Roman" w:hAnsi="Arial" w:cs="Arial"/>
            <w:color w:val="44546A" w:themeColor="text2"/>
            <w:sz w:val="30"/>
            <w:szCs w:val="30"/>
          </w:rPr>
          <w:t>credit score</w:t>
        </w:r>
      </w:hyperlink>
      <w:r w:rsidRPr="00DE2222">
        <w:rPr>
          <w:rFonts w:ascii="Arial" w:eastAsia="Times New Roman" w:hAnsi="Arial" w:cs="Arial"/>
          <w:color w:val="666666"/>
          <w:sz w:val="30"/>
          <w:szCs w:val="30"/>
        </w:rPr>
        <w:t xml:space="preserve"> won’t be included </w:t>
      </w:r>
      <w:r w:rsidR="00F70163">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 xml:space="preserve">in the free report you download in the earlier task, so you can either sign up for a full free credit monitoring service or sign up for a paid service with a free trial and then decide before the </w:t>
      </w:r>
      <w:r w:rsidR="00F70163">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trial is up whether you wish to cancel or not.</w:t>
      </w:r>
    </w:p>
    <w:p w:rsidR="000B2968" w:rsidRDefault="000B2968" w:rsidP="00DE2222">
      <w:pPr>
        <w:shd w:val="clear" w:color="auto" w:fill="FFFFFF"/>
        <w:spacing w:before="225" w:after="300" w:line="240" w:lineRule="auto"/>
        <w:outlineLvl w:val="2"/>
        <w:rPr>
          <w:rFonts w:ascii="inherit" w:eastAsia="Times New Roman" w:hAnsi="inherit" w:cs="Arial"/>
          <w:b/>
          <w:bCs/>
          <w:color w:val="E8730B"/>
          <w:sz w:val="36"/>
          <w:szCs w:val="36"/>
        </w:rPr>
      </w:pPr>
    </w:p>
    <w:p w:rsidR="000B2968" w:rsidRDefault="000B2968" w:rsidP="00DE2222">
      <w:pPr>
        <w:shd w:val="clear" w:color="auto" w:fill="FFFFFF"/>
        <w:spacing w:before="225" w:after="300" w:line="240" w:lineRule="auto"/>
        <w:outlineLvl w:val="2"/>
        <w:rPr>
          <w:rFonts w:ascii="inherit" w:eastAsia="Times New Roman" w:hAnsi="inherit" w:cs="Arial"/>
          <w:b/>
          <w:bCs/>
          <w:color w:val="E8730B"/>
          <w:sz w:val="36"/>
          <w:szCs w:val="36"/>
        </w:rPr>
      </w:pPr>
    </w:p>
    <w:p w:rsidR="000B2968" w:rsidRDefault="000B2968" w:rsidP="00DE2222">
      <w:pPr>
        <w:shd w:val="clear" w:color="auto" w:fill="FFFFFF"/>
        <w:spacing w:before="225" w:after="300" w:line="240" w:lineRule="auto"/>
        <w:outlineLvl w:val="2"/>
        <w:rPr>
          <w:rFonts w:ascii="inherit" w:eastAsia="Times New Roman" w:hAnsi="inherit" w:cs="Arial"/>
          <w:b/>
          <w:bCs/>
          <w:color w:val="E8730B"/>
          <w:sz w:val="36"/>
          <w:szCs w:val="36"/>
        </w:rPr>
      </w:pPr>
    </w:p>
    <w:p w:rsidR="000B2968" w:rsidRDefault="000B2968" w:rsidP="00DE2222">
      <w:pPr>
        <w:shd w:val="clear" w:color="auto" w:fill="FFFFFF"/>
        <w:spacing w:before="225" w:after="300" w:line="240" w:lineRule="auto"/>
        <w:outlineLvl w:val="2"/>
        <w:rPr>
          <w:rFonts w:ascii="inherit" w:eastAsia="Times New Roman" w:hAnsi="inherit" w:cs="Arial"/>
          <w:b/>
          <w:bCs/>
          <w:color w:val="E8730B"/>
          <w:sz w:val="36"/>
          <w:szCs w:val="36"/>
        </w:rPr>
      </w:pPr>
    </w:p>
    <w:p w:rsidR="000B2968" w:rsidRDefault="000B2968" w:rsidP="00DE2222">
      <w:pPr>
        <w:shd w:val="clear" w:color="auto" w:fill="FFFFFF"/>
        <w:spacing w:before="225" w:after="300" w:line="240" w:lineRule="auto"/>
        <w:outlineLvl w:val="2"/>
        <w:rPr>
          <w:rFonts w:ascii="inherit" w:eastAsia="Times New Roman" w:hAnsi="inherit" w:cs="Arial"/>
          <w:b/>
          <w:bCs/>
          <w:color w:val="E8730B"/>
          <w:sz w:val="36"/>
          <w:szCs w:val="36"/>
        </w:rPr>
      </w:pPr>
    </w:p>
    <w:p w:rsidR="000B2968" w:rsidRDefault="000B2968" w:rsidP="00DE2222">
      <w:pPr>
        <w:shd w:val="clear" w:color="auto" w:fill="FFFFFF"/>
        <w:spacing w:before="225" w:after="300" w:line="240" w:lineRule="auto"/>
        <w:outlineLvl w:val="2"/>
        <w:rPr>
          <w:rFonts w:ascii="inherit" w:eastAsia="Times New Roman" w:hAnsi="inherit" w:cs="Arial"/>
          <w:b/>
          <w:bCs/>
          <w:color w:val="E8730B"/>
          <w:sz w:val="36"/>
          <w:szCs w:val="36"/>
        </w:rPr>
      </w:pPr>
    </w:p>
    <w:p w:rsidR="00DE2222" w:rsidRPr="00F70163" w:rsidRDefault="000B2968" w:rsidP="00DE2222">
      <w:pPr>
        <w:shd w:val="clear" w:color="auto" w:fill="FFFFFF"/>
        <w:spacing w:before="225" w:after="300" w:line="240" w:lineRule="auto"/>
        <w:outlineLvl w:val="2"/>
        <w:rPr>
          <w:rFonts w:ascii="inherit" w:eastAsia="Times New Roman" w:hAnsi="inherit" w:cs="Arial"/>
          <w:b/>
          <w:bCs/>
          <w:color w:val="E8730B"/>
          <w:sz w:val="40"/>
          <w:szCs w:val="36"/>
        </w:rPr>
      </w:pPr>
      <w:r w:rsidRPr="00F70163">
        <w:rPr>
          <w:noProof/>
          <w:sz w:val="28"/>
        </w:rPr>
        <w:drawing>
          <wp:anchor distT="0" distB="0" distL="114300" distR="114300" simplePos="0" relativeHeight="251664384" behindDoc="1" locked="0" layoutInCell="1" allowOverlap="1">
            <wp:simplePos x="0" y="0"/>
            <wp:positionH relativeFrom="column">
              <wp:posOffset>3962400</wp:posOffset>
            </wp:positionH>
            <wp:positionV relativeFrom="paragraph">
              <wp:posOffset>0</wp:posOffset>
            </wp:positionV>
            <wp:extent cx="2341242" cy="2394585"/>
            <wp:effectExtent l="0" t="0" r="0" b="0"/>
            <wp:wrapTight wrapText="bothSides">
              <wp:wrapPolygon edited="0">
                <wp:start x="10372" y="1890"/>
                <wp:lineTo x="8263" y="2406"/>
                <wp:lineTo x="4043" y="4124"/>
                <wp:lineTo x="4043" y="4983"/>
                <wp:lineTo x="2285" y="7733"/>
                <wp:lineTo x="1758" y="10482"/>
                <wp:lineTo x="2110" y="13232"/>
                <wp:lineTo x="3516" y="15981"/>
                <wp:lineTo x="3516" y="16325"/>
                <wp:lineTo x="6856" y="18730"/>
                <wp:lineTo x="9317" y="19589"/>
                <wp:lineTo x="12130" y="19589"/>
                <wp:lineTo x="14767" y="18730"/>
                <wp:lineTo x="18107" y="15981"/>
                <wp:lineTo x="19338" y="13232"/>
                <wp:lineTo x="19690" y="10482"/>
                <wp:lineTo x="19162" y="7733"/>
                <wp:lineTo x="17932" y="5671"/>
                <wp:lineTo x="17580" y="4296"/>
                <wp:lineTo x="13185" y="2406"/>
                <wp:lineTo x="11075" y="1890"/>
                <wp:lineTo x="10372" y="1890"/>
              </wp:wrapPolygon>
            </wp:wrapTight>
            <wp:docPr id="7" name="Picture 7" descr="Debt management is a key pillar of personal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bt management is a key pillar of personal fina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3283" cy="2406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222" w:rsidRPr="00F70163">
        <w:rPr>
          <w:rFonts w:ascii="inherit" w:eastAsia="Times New Roman" w:hAnsi="inherit" w:cs="Arial"/>
          <w:b/>
          <w:bCs/>
          <w:color w:val="E8730B"/>
          <w:sz w:val="40"/>
          <w:szCs w:val="36"/>
        </w:rPr>
        <w:t>Day 24-28: Debt management</w:t>
      </w:r>
      <w:r w:rsidRPr="00F70163">
        <w:rPr>
          <w:sz w:val="28"/>
        </w:rPr>
        <w:t xml:space="preserve"> </w:t>
      </w:r>
    </w:p>
    <w:p w:rsidR="00DE2222" w:rsidRPr="00DE2222" w:rsidRDefault="00DE2222" w:rsidP="00DE2222">
      <w:pPr>
        <w:shd w:val="clear" w:color="auto" w:fill="FFFFFF"/>
        <w:spacing w:after="100" w:afterAutospacing="1" w:line="240" w:lineRule="auto"/>
        <w:rPr>
          <w:rFonts w:ascii="Arial" w:eastAsia="Times New Roman" w:hAnsi="Arial" w:cs="Arial"/>
          <w:color w:val="666666"/>
          <w:sz w:val="30"/>
          <w:szCs w:val="30"/>
        </w:rPr>
      </w:pPr>
      <w:r w:rsidRPr="00DE2222">
        <w:rPr>
          <w:rFonts w:ascii="Arial" w:eastAsia="Times New Roman" w:hAnsi="Arial" w:cs="Arial"/>
          <w:color w:val="666666"/>
          <w:sz w:val="30"/>
          <w:szCs w:val="30"/>
        </w:rPr>
        <w:t xml:space="preserve">The following five tips will help you craft a </w:t>
      </w:r>
      <w:r w:rsidR="000B2968">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more effective strategy for </w:t>
      </w:r>
      <w:hyperlink r:id="rId21" w:history="1">
        <w:r w:rsidRPr="003C538F">
          <w:rPr>
            <w:rFonts w:ascii="Arial" w:eastAsia="Times New Roman" w:hAnsi="Arial" w:cs="Arial"/>
            <w:color w:val="44546A" w:themeColor="text2"/>
            <w:sz w:val="30"/>
            <w:szCs w:val="30"/>
          </w:rPr>
          <w:t>managing debt</w:t>
        </w:r>
      </w:hyperlink>
      <w:r w:rsidRPr="00DE2222">
        <w:rPr>
          <w:rFonts w:ascii="Arial" w:eastAsia="Times New Roman" w:hAnsi="Arial" w:cs="Arial"/>
          <w:color w:val="666666"/>
          <w:sz w:val="30"/>
          <w:szCs w:val="30"/>
        </w:rPr>
        <w:t>:</w:t>
      </w:r>
    </w:p>
    <w:p w:rsidR="00DE2222" w:rsidRPr="00DE2222" w:rsidRDefault="00DE2222" w:rsidP="00B5637D">
      <w:pPr>
        <w:numPr>
          <w:ilvl w:val="0"/>
          <w:numId w:val="16"/>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Review your credit card interest rates and terms. </w:t>
      </w:r>
      <w:r w:rsidRPr="00DE2222">
        <w:rPr>
          <w:rFonts w:ascii="Arial" w:eastAsia="Times New Roman" w:hAnsi="Arial" w:cs="Arial"/>
          <w:color w:val="666666"/>
          <w:sz w:val="30"/>
          <w:szCs w:val="30"/>
        </w:rPr>
        <w:t>Learn which cards have the highest </w:t>
      </w:r>
      <w:hyperlink r:id="rId22" w:history="1">
        <w:r w:rsidRPr="003C538F">
          <w:rPr>
            <w:rFonts w:ascii="Arial" w:eastAsia="Times New Roman" w:hAnsi="Arial" w:cs="Arial"/>
            <w:color w:val="44546A" w:themeColor="text2"/>
            <w:sz w:val="30"/>
            <w:szCs w:val="30"/>
          </w:rPr>
          <w:t>interest rates</w:t>
        </w:r>
      </w:hyperlink>
      <w:r w:rsidRPr="003C538F">
        <w:rPr>
          <w:rFonts w:ascii="Arial" w:eastAsia="Times New Roman" w:hAnsi="Arial" w:cs="Arial"/>
          <w:color w:val="44546A" w:themeColor="text2"/>
          <w:sz w:val="30"/>
          <w:szCs w:val="30"/>
        </w:rPr>
        <w:t> </w:t>
      </w:r>
      <w:r w:rsidRPr="00DE2222">
        <w:rPr>
          <w:rFonts w:ascii="Arial" w:eastAsia="Times New Roman" w:hAnsi="Arial" w:cs="Arial"/>
          <w:color w:val="666666"/>
          <w:sz w:val="30"/>
          <w:szCs w:val="30"/>
        </w:rPr>
        <w:t xml:space="preserve">and which have the lowest so you can strategically manage </w:t>
      </w:r>
      <w:r w:rsidR="000B2968">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your debt payments and prioritize </w:t>
      </w:r>
      <w:hyperlink r:id="rId23" w:history="1">
        <w:r w:rsidRPr="003C538F">
          <w:rPr>
            <w:rFonts w:ascii="Arial" w:eastAsia="Times New Roman" w:hAnsi="Arial" w:cs="Arial"/>
            <w:color w:val="44546A" w:themeColor="text2"/>
            <w:sz w:val="30"/>
            <w:szCs w:val="30"/>
          </w:rPr>
          <w:t xml:space="preserve">paying </w:t>
        </w:r>
        <w:r w:rsidR="000B2968" w:rsidRPr="003C538F">
          <w:rPr>
            <w:rFonts w:ascii="Arial" w:eastAsia="Times New Roman" w:hAnsi="Arial" w:cs="Arial"/>
            <w:color w:val="44546A" w:themeColor="text2"/>
            <w:sz w:val="30"/>
            <w:szCs w:val="30"/>
          </w:rPr>
          <w:t xml:space="preserve">         </w:t>
        </w:r>
        <w:r w:rsidRPr="003C538F">
          <w:rPr>
            <w:rFonts w:ascii="Arial" w:eastAsia="Times New Roman" w:hAnsi="Arial" w:cs="Arial"/>
            <w:color w:val="44546A" w:themeColor="text2"/>
            <w:sz w:val="30"/>
            <w:szCs w:val="30"/>
          </w:rPr>
          <w:t>off the debts</w:t>
        </w:r>
      </w:hyperlink>
      <w:r w:rsidRPr="003C538F">
        <w:rPr>
          <w:rFonts w:ascii="Arial" w:eastAsia="Times New Roman" w:hAnsi="Arial" w:cs="Arial"/>
          <w:color w:val="44546A" w:themeColor="text2"/>
          <w:sz w:val="30"/>
          <w:szCs w:val="30"/>
        </w:rPr>
        <w:t xml:space="preserve"> with the highest interest rates. </w:t>
      </w:r>
      <w:r w:rsidR="000B2968" w:rsidRPr="003C538F">
        <w:rPr>
          <w:rFonts w:ascii="Arial" w:eastAsia="Times New Roman" w:hAnsi="Arial" w:cs="Arial"/>
          <w:color w:val="44546A" w:themeColor="text2"/>
          <w:sz w:val="30"/>
          <w:szCs w:val="30"/>
        </w:rPr>
        <w:t xml:space="preserve">                                            </w:t>
      </w:r>
      <w:r w:rsidRPr="003C538F">
        <w:rPr>
          <w:rFonts w:ascii="Arial" w:eastAsia="Times New Roman" w:hAnsi="Arial" w:cs="Arial"/>
          <w:color w:val="44546A" w:themeColor="text2"/>
          <w:sz w:val="30"/>
          <w:szCs w:val="30"/>
        </w:rPr>
        <w:t xml:space="preserve">Also identify </w:t>
      </w:r>
      <w:r w:rsidRPr="00DE2222">
        <w:rPr>
          <w:rFonts w:ascii="Arial" w:eastAsia="Times New Roman" w:hAnsi="Arial" w:cs="Arial"/>
          <w:color w:val="666666"/>
          <w:sz w:val="30"/>
          <w:szCs w:val="30"/>
        </w:rPr>
        <w:t xml:space="preserve">if you have any accounts moving from </w:t>
      </w:r>
      <w:r w:rsidR="00F70163">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introductory terms to standard terms, since interest rates and fees may change when this occurs.</w:t>
      </w:r>
    </w:p>
    <w:p w:rsidR="00DE2222" w:rsidRPr="00DE2222" w:rsidRDefault="00DE2222" w:rsidP="00B5637D">
      <w:pPr>
        <w:numPr>
          <w:ilvl w:val="0"/>
          <w:numId w:val="16"/>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Call accounts in good standing to negotiate lower APR. </w:t>
      </w:r>
      <w:r w:rsidRPr="00DE2222">
        <w:rPr>
          <w:rFonts w:ascii="Arial" w:eastAsia="Times New Roman" w:hAnsi="Arial" w:cs="Arial"/>
          <w:color w:val="666666"/>
          <w:sz w:val="30"/>
          <w:szCs w:val="30"/>
        </w:rPr>
        <w:t>If you have accounts that have always been maintained in good standing and you have a decent credit score, you may be able to call individual creditors to </w:t>
      </w:r>
      <w:hyperlink r:id="rId24" w:history="1">
        <w:r w:rsidRPr="003C538F">
          <w:rPr>
            <w:rFonts w:ascii="Arial" w:eastAsia="Times New Roman" w:hAnsi="Arial" w:cs="Arial"/>
            <w:color w:val="44546A" w:themeColor="text2"/>
            <w:sz w:val="30"/>
            <w:szCs w:val="30"/>
          </w:rPr>
          <w:t>negotiate for lower interest rates</w:t>
        </w:r>
      </w:hyperlink>
      <w:r w:rsidRPr="00DE2222">
        <w:rPr>
          <w:rFonts w:ascii="Arial" w:eastAsia="Times New Roman" w:hAnsi="Arial" w:cs="Arial"/>
          <w:color w:val="666666"/>
          <w:sz w:val="30"/>
          <w:szCs w:val="30"/>
        </w:rPr>
        <w:t> on those accounts.</w:t>
      </w:r>
    </w:p>
    <w:p w:rsidR="00DE2222" w:rsidRPr="00DE2222" w:rsidRDefault="00DE2222" w:rsidP="00B5637D">
      <w:pPr>
        <w:numPr>
          <w:ilvl w:val="0"/>
          <w:numId w:val="16"/>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Check the credit utilization ratio on each account. </w:t>
      </w:r>
      <w:r w:rsidRPr="00DE2222">
        <w:rPr>
          <w:rFonts w:ascii="Arial" w:eastAsia="Times New Roman" w:hAnsi="Arial" w:cs="Arial"/>
          <w:color w:val="666666"/>
          <w:sz w:val="30"/>
          <w:szCs w:val="30"/>
        </w:rPr>
        <w:t>This compares your current balance to the total available credit line. Ideally (i.e. to maximize your credit score) you only want to utilize around 20% of each available credit line you have. If you have cards with higher utilization, craft strategies to pay off or </w:t>
      </w:r>
      <w:hyperlink r:id="rId25" w:history="1">
        <w:r w:rsidRPr="003C538F">
          <w:rPr>
            <w:rFonts w:ascii="Arial" w:eastAsia="Times New Roman" w:hAnsi="Arial" w:cs="Arial"/>
            <w:color w:val="44546A" w:themeColor="text2"/>
            <w:sz w:val="30"/>
            <w:szCs w:val="30"/>
          </w:rPr>
          <w:t>consolidate the debt</w:t>
        </w:r>
      </w:hyperlink>
      <w:r w:rsidRPr="00DE2222">
        <w:rPr>
          <w:rFonts w:ascii="Arial" w:eastAsia="Times New Roman" w:hAnsi="Arial" w:cs="Arial"/>
          <w:color w:val="666666"/>
          <w:sz w:val="30"/>
          <w:szCs w:val="30"/>
        </w:rPr>
        <w:t>.</w:t>
      </w:r>
    </w:p>
    <w:p w:rsidR="00DE2222" w:rsidRPr="00DE2222" w:rsidRDefault="00DE2222" w:rsidP="00B5637D">
      <w:pPr>
        <w:numPr>
          <w:ilvl w:val="0"/>
          <w:numId w:val="16"/>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Assign specific credit cards for specific purchases. </w:t>
      </w:r>
      <w:r w:rsidRPr="00DE2222">
        <w:rPr>
          <w:rFonts w:ascii="Arial" w:eastAsia="Times New Roman" w:hAnsi="Arial" w:cs="Arial"/>
          <w:color w:val="666666"/>
          <w:sz w:val="30"/>
          <w:szCs w:val="30"/>
        </w:rPr>
        <w:t xml:space="preserve">Designate credit cards for specific purchases based on the </w:t>
      </w:r>
      <w:r w:rsidRPr="003C538F">
        <w:rPr>
          <w:rFonts w:ascii="Arial" w:eastAsia="Times New Roman" w:hAnsi="Arial" w:cs="Arial"/>
          <w:color w:val="44546A" w:themeColor="text2"/>
          <w:sz w:val="30"/>
          <w:szCs w:val="30"/>
        </w:rPr>
        <w:t>rewards you can earn and the interest rate on each card. </w:t>
      </w:r>
      <w:hyperlink r:id="rId26" w:history="1">
        <w:r w:rsidRPr="003C538F">
          <w:rPr>
            <w:rFonts w:ascii="Arial" w:eastAsia="Times New Roman" w:hAnsi="Arial" w:cs="Arial"/>
            <w:color w:val="44546A" w:themeColor="text2"/>
            <w:sz w:val="30"/>
            <w:szCs w:val="30"/>
          </w:rPr>
          <w:t>Rewards credit cards</w:t>
        </w:r>
      </w:hyperlink>
      <w:r w:rsidRPr="003C538F">
        <w:rPr>
          <w:rFonts w:ascii="Arial" w:eastAsia="Times New Roman" w:hAnsi="Arial" w:cs="Arial"/>
          <w:color w:val="44546A" w:themeColor="text2"/>
          <w:sz w:val="30"/>
          <w:szCs w:val="30"/>
        </w:rPr>
        <w:t> </w:t>
      </w:r>
      <w:r w:rsidRPr="00DE2222">
        <w:rPr>
          <w:rFonts w:ascii="Arial" w:eastAsia="Times New Roman" w:hAnsi="Arial" w:cs="Arial"/>
          <w:color w:val="666666"/>
          <w:sz w:val="30"/>
          <w:szCs w:val="30"/>
        </w:rPr>
        <w:t xml:space="preserve">(cash-back, gas miles, travel miles, </w:t>
      </w:r>
      <w:r w:rsidR="003C538F" w:rsidRPr="00DE2222">
        <w:rPr>
          <w:rFonts w:ascii="Arial" w:eastAsia="Times New Roman" w:hAnsi="Arial" w:cs="Arial"/>
          <w:color w:val="666666"/>
          <w:sz w:val="30"/>
          <w:szCs w:val="30"/>
        </w:rPr>
        <w:t>etc.</w:t>
      </w:r>
      <w:r w:rsidRPr="00DE2222">
        <w:rPr>
          <w:rFonts w:ascii="Arial" w:eastAsia="Times New Roman" w:hAnsi="Arial" w:cs="Arial"/>
          <w:color w:val="666666"/>
          <w:sz w:val="30"/>
          <w:szCs w:val="30"/>
        </w:rPr>
        <w:t>) need to be paid off in-full every month or you just offset everything you earn. Purchases that will take a while to pay off should be put on your card with the lowest interest rate.</w:t>
      </w:r>
    </w:p>
    <w:p w:rsidR="000B2968" w:rsidRDefault="000B2968" w:rsidP="00DE2222">
      <w:pPr>
        <w:shd w:val="clear" w:color="auto" w:fill="FFFFFF"/>
        <w:spacing w:before="225" w:after="300" w:line="240" w:lineRule="auto"/>
        <w:outlineLvl w:val="2"/>
        <w:rPr>
          <w:rFonts w:ascii="inherit" w:eastAsia="Times New Roman" w:hAnsi="inherit" w:cs="Arial"/>
          <w:b/>
          <w:bCs/>
          <w:color w:val="E8730B"/>
          <w:sz w:val="27"/>
          <w:szCs w:val="27"/>
        </w:rPr>
      </w:pPr>
    </w:p>
    <w:p w:rsidR="00DE2222" w:rsidRPr="00F70163" w:rsidRDefault="000B2968" w:rsidP="00DE2222">
      <w:pPr>
        <w:shd w:val="clear" w:color="auto" w:fill="FFFFFF"/>
        <w:spacing w:before="225" w:after="300" w:line="240" w:lineRule="auto"/>
        <w:outlineLvl w:val="2"/>
        <w:rPr>
          <w:rFonts w:ascii="inherit" w:eastAsia="Times New Roman" w:hAnsi="inherit" w:cs="Arial"/>
          <w:b/>
          <w:bCs/>
          <w:color w:val="E8730B"/>
          <w:sz w:val="40"/>
          <w:szCs w:val="36"/>
        </w:rPr>
      </w:pPr>
      <w:r w:rsidRPr="00F70163">
        <w:rPr>
          <w:noProof/>
          <w:sz w:val="28"/>
        </w:rPr>
        <w:lastRenderedPageBreak/>
        <w:drawing>
          <wp:anchor distT="0" distB="0" distL="114300" distR="114300" simplePos="0" relativeHeight="251665408" behindDoc="1" locked="0" layoutInCell="1" allowOverlap="1">
            <wp:simplePos x="0" y="0"/>
            <wp:positionH relativeFrom="margin">
              <wp:posOffset>3767455</wp:posOffset>
            </wp:positionH>
            <wp:positionV relativeFrom="paragraph">
              <wp:posOffset>0</wp:posOffset>
            </wp:positionV>
            <wp:extent cx="2362835" cy="2427605"/>
            <wp:effectExtent l="0" t="0" r="0" b="0"/>
            <wp:wrapTight wrapText="bothSides">
              <wp:wrapPolygon edited="0">
                <wp:start x="9056" y="2034"/>
                <wp:lineTo x="7837" y="2543"/>
                <wp:lineTo x="4005" y="4577"/>
                <wp:lineTo x="3483" y="5933"/>
                <wp:lineTo x="2264" y="7797"/>
                <wp:lineTo x="1741" y="10509"/>
                <wp:lineTo x="2264" y="13221"/>
                <wp:lineTo x="3657" y="15933"/>
                <wp:lineTo x="3657" y="16272"/>
                <wp:lineTo x="6966" y="18645"/>
                <wp:lineTo x="8881" y="19323"/>
                <wp:lineTo x="12713" y="19323"/>
                <wp:lineTo x="14454" y="18645"/>
                <wp:lineTo x="17763" y="16272"/>
                <wp:lineTo x="19330" y="13221"/>
                <wp:lineTo x="19679" y="10509"/>
                <wp:lineTo x="19156" y="7797"/>
                <wp:lineTo x="17937" y="5763"/>
                <wp:lineTo x="17589" y="4577"/>
                <wp:lineTo x="13758" y="2543"/>
                <wp:lineTo x="12364" y="2034"/>
                <wp:lineTo x="9056" y="2034"/>
              </wp:wrapPolygon>
            </wp:wrapTight>
            <wp:docPr id="8" name="Picture 8" descr="Retirement is a key pillar of personal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irement is a key pillar of personal finan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2835" cy="2427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222" w:rsidRPr="00F70163">
        <w:rPr>
          <w:rFonts w:ascii="inherit" w:eastAsia="Times New Roman" w:hAnsi="inherit" w:cs="Arial"/>
          <w:b/>
          <w:bCs/>
          <w:color w:val="E8730B"/>
          <w:sz w:val="40"/>
          <w:szCs w:val="36"/>
        </w:rPr>
        <w:t>Day 29-30: Retirement planning</w:t>
      </w:r>
      <w:r w:rsidRPr="00F70163">
        <w:rPr>
          <w:sz w:val="28"/>
        </w:rPr>
        <w:t xml:space="preserve"> </w:t>
      </w:r>
    </w:p>
    <w:p w:rsidR="00DE2222" w:rsidRPr="00DE2222" w:rsidRDefault="00DE2222" w:rsidP="00F70163">
      <w:pPr>
        <w:shd w:val="clear" w:color="auto" w:fill="FFFFFF"/>
        <w:spacing w:after="100" w:afterAutospacing="1" w:line="240" w:lineRule="auto"/>
        <w:rPr>
          <w:rFonts w:ascii="Arial" w:eastAsia="Times New Roman" w:hAnsi="Arial" w:cs="Arial"/>
          <w:color w:val="666666"/>
          <w:sz w:val="30"/>
          <w:szCs w:val="30"/>
        </w:rPr>
      </w:pPr>
      <w:r w:rsidRPr="00DE2222">
        <w:rPr>
          <w:rFonts w:ascii="Arial" w:eastAsia="Times New Roman" w:hAnsi="Arial" w:cs="Arial"/>
          <w:color w:val="666666"/>
          <w:sz w:val="30"/>
          <w:szCs w:val="30"/>
        </w:rPr>
        <w:t xml:space="preserve">Finally, these two tips can help you kick </w:t>
      </w:r>
      <w:r w:rsidR="00F70163">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start your </w:t>
      </w:r>
      <w:hyperlink r:id="rId28" w:history="1">
        <w:r w:rsidRPr="003C538F">
          <w:rPr>
            <w:rFonts w:ascii="Arial" w:eastAsia="Times New Roman" w:hAnsi="Arial" w:cs="Arial"/>
            <w:color w:val="44546A" w:themeColor="text2"/>
            <w:sz w:val="30"/>
            <w:szCs w:val="30"/>
          </w:rPr>
          <w:t>retirement plan</w:t>
        </w:r>
      </w:hyperlink>
      <w:r w:rsidRPr="00DE2222">
        <w:rPr>
          <w:rFonts w:ascii="Arial" w:eastAsia="Times New Roman" w:hAnsi="Arial" w:cs="Arial"/>
          <w:color w:val="666666"/>
          <w:sz w:val="30"/>
          <w:szCs w:val="30"/>
        </w:rPr>
        <w:t> into high gear:</w:t>
      </w:r>
    </w:p>
    <w:p w:rsidR="00DE2222" w:rsidRPr="00DE2222" w:rsidRDefault="00DE2222" w:rsidP="00B5637D">
      <w:pPr>
        <w:numPr>
          <w:ilvl w:val="0"/>
          <w:numId w:val="17"/>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Review your employer’s 401(k) program – pay attention to matching! </w:t>
      </w:r>
      <w:r w:rsidRPr="00DE2222">
        <w:rPr>
          <w:rFonts w:ascii="Arial" w:eastAsia="Times New Roman" w:hAnsi="Arial" w:cs="Arial"/>
          <w:color w:val="666666"/>
          <w:sz w:val="30"/>
          <w:szCs w:val="30"/>
        </w:rPr>
        <w:t xml:space="preserve">Often employers don’t </w:t>
      </w:r>
      <w:r w:rsidR="000B2968">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 xml:space="preserve">notify employees when they become </w:t>
      </w:r>
      <w:r w:rsidR="000B2968">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 xml:space="preserve">eligible for the company 401(k) plan. </w:t>
      </w:r>
      <w:r w:rsidR="00F70163">
        <w:rPr>
          <w:rFonts w:ascii="Arial" w:eastAsia="Times New Roman" w:hAnsi="Arial" w:cs="Arial"/>
          <w:color w:val="666666"/>
          <w:sz w:val="30"/>
          <w:szCs w:val="30"/>
        </w:rPr>
        <w:t xml:space="preserve">                             See if you’re </w:t>
      </w:r>
      <w:r w:rsidRPr="00DE2222">
        <w:rPr>
          <w:rFonts w:ascii="Arial" w:eastAsia="Times New Roman" w:hAnsi="Arial" w:cs="Arial"/>
          <w:color w:val="666666"/>
          <w:sz w:val="30"/>
          <w:szCs w:val="30"/>
        </w:rPr>
        <w:t>eligible,</w:t>
      </w:r>
      <w:r w:rsidR="000B2968">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 xml:space="preserve">sign up and make </w:t>
      </w:r>
      <w:r w:rsidR="00F70163">
        <w:rPr>
          <w:rFonts w:ascii="Arial" w:eastAsia="Times New Roman" w:hAnsi="Arial" w:cs="Arial"/>
          <w:color w:val="666666"/>
          <w:sz w:val="30"/>
          <w:szCs w:val="30"/>
        </w:rPr>
        <w:t xml:space="preserve">                                    </w:t>
      </w:r>
      <w:r w:rsidRPr="00DE2222">
        <w:rPr>
          <w:rFonts w:ascii="Arial" w:eastAsia="Times New Roman" w:hAnsi="Arial" w:cs="Arial"/>
          <w:color w:val="666666"/>
          <w:sz w:val="30"/>
          <w:szCs w:val="30"/>
        </w:rPr>
        <w:t>sure to take advantage of employer match programs – this is where your employer agrees to match your contributions (usually up to a certain percentage). Don’t waste this chance at “free money” to bolster your retirement strategy.</w:t>
      </w:r>
    </w:p>
    <w:p w:rsidR="00DE2222" w:rsidRPr="00DE2222" w:rsidRDefault="00DE2222" w:rsidP="00B5637D">
      <w:pPr>
        <w:numPr>
          <w:ilvl w:val="0"/>
          <w:numId w:val="17"/>
        </w:numPr>
        <w:shd w:val="clear" w:color="auto" w:fill="FFFFFF"/>
        <w:spacing w:before="100" w:beforeAutospacing="1" w:after="120" w:line="240" w:lineRule="auto"/>
        <w:rPr>
          <w:rFonts w:ascii="Arial" w:eastAsia="Times New Roman" w:hAnsi="Arial" w:cs="Arial"/>
          <w:color w:val="666666"/>
          <w:sz w:val="30"/>
          <w:szCs w:val="30"/>
        </w:rPr>
      </w:pPr>
      <w:r w:rsidRPr="00DE2222">
        <w:rPr>
          <w:rFonts w:ascii="Arial" w:eastAsia="Times New Roman" w:hAnsi="Arial" w:cs="Arial"/>
          <w:b/>
          <w:bCs/>
          <w:color w:val="666666"/>
          <w:sz w:val="30"/>
          <w:szCs w:val="30"/>
        </w:rPr>
        <w:t>Open an IRA or myRA.</w:t>
      </w:r>
      <w:r w:rsidRPr="00DE2222">
        <w:rPr>
          <w:rFonts w:ascii="Arial" w:eastAsia="Times New Roman" w:hAnsi="Arial" w:cs="Arial"/>
          <w:color w:val="666666"/>
          <w:sz w:val="30"/>
          <w:szCs w:val="30"/>
        </w:rPr>
        <w:t xml:space="preserve"> Whether you have a 401(k) or not, supplementing </w:t>
      </w:r>
      <w:r w:rsidR="000B2968">
        <w:rPr>
          <w:rFonts w:ascii="Arial" w:eastAsia="Times New Roman" w:hAnsi="Arial" w:cs="Arial"/>
          <w:color w:val="666666"/>
          <w:sz w:val="30"/>
          <w:szCs w:val="30"/>
        </w:rPr>
        <w:t>your retirement strategy with a</w:t>
      </w:r>
      <w:r w:rsidRPr="00DE2222">
        <w:rPr>
          <w:rFonts w:ascii="Arial" w:eastAsia="Times New Roman" w:hAnsi="Arial" w:cs="Arial"/>
          <w:color w:val="666666"/>
          <w:sz w:val="30"/>
          <w:szCs w:val="30"/>
        </w:rPr>
        <w:t xml:space="preserve"> private or personal retirement account is a good strategy. Open the account and set up recurring monthly contributions – even a small monthly amount will make headway in long-term saving. If you already have an IRA, then review your mutual fund spread to make sure your money earning the most possible for you.</w:t>
      </w:r>
    </w:p>
    <w:p w:rsidR="00B5637D" w:rsidRDefault="00A95176" w:rsidP="00DE2222">
      <w:pPr>
        <w:shd w:val="clear" w:color="auto" w:fill="FFFFFF"/>
        <w:spacing w:after="300" w:line="240" w:lineRule="auto"/>
        <w:outlineLvl w:val="3"/>
        <w:rPr>
          <w:rFonts w:ascii="inherit" w:eastAsia="Times New Roman" w:hAnsi="inherit" w:cs="Arial"/>
          <w:b/>
          <w:bCs/>
          <w:color w:val="0D4E78"/>
          <w:sz w:val="24"/>
          <w:szCs w:val="24"/>
        </w:rPr>
      </w:pPr>
      <w:r>
        <w:rPr>
          <w:rFonts w:ascii="inherit" w:eastAsia="Times New Roman" w:hAnsi="inherit" w:cs="Arial"/>
          <w:b/>
          <w:bCs/>
          <w:noProof/>
          <w:color w:val="0D4E78"/>
          <w:sz w:val="24"/>
          <w:szCs w:val="24"/>
        </w:rPr>
        <w:drawing>
          <wp:anchor distT="0" distB="0" distL="114300" distR="114300" simplePos="0" relativeHeight="251666432" behindDoc="1" locked="0" layoutInCell="1" allowOverlap="1">
            <wp:simplePos x="0" y="0"/>
            <wp:positionH relativeFrom="margin">
              <wp:align>left</wp:align>
            </wp:positionH>
            <wp:positionV relativeFrom="paragraph">
              <wp:posOffset>146050</wp:posOffset>
            </wp:positionV>
            <wp:extent cx="2066925" cy="1443355"/>
            <wp:effectExtent l="0" t="0" r="9525" b="4445"/>
            <wp:wrapTight wrapText="bothSides">
              <wp:wrapPolygon edited="0">
                <wp:start x="0" y="0"/>
                <wp:lineTo x="0" y="21381"/>
                <wp:lineTo x="21500" y="21381"/>
                <wp:lineTo x="215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FE Color_logo (R).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66925" cy="1443355"/>
                    </a:xfrm>
                    <a:prstGeom prst="rect">
                      <a:avLst/>
                    </a:prstGeom>
                  </pic:spPr>
                </pic:pic>
              </a:graphicData>
            </a:graphic>
            <wp14:sizeRelH relativeFrom="margin">
              <wp14:pctWidth>0</wp14:pctWidth>
            </wp14:sizeRelH>
            <wp14:sizeRelV relativeFrom="margin">
              <wp14:pctHeight>0</wp14:pctHeight>
            </wp14:sizeRelV>
          </wp:anchor>
        </w:drawing>
      </w:r>
    </w:p>
    <w:p w:rsidR="00B5637D" w:rsidRPr="00F70163" w:rsidRDefault="00B5637D" w:rsidP="00B5637D">
      <w:pPr>
        <w:shd w:val="clear" w:color="auto" w:fill="FFFFFF"/>
        <w:spacing w:after="100" w:afterAutospacing="1" w:line="240" w:lineRule="auto"/>
        <w:rPr>
          <w:rFonts w:ascii="Arial" w:eastAsia="Times New Roman" w:hAnsi="Arial" w:cs="Arial"/>
          <w:color w:val="666666"/>
          <w:sz w:val="30"/>
          <w:szCs w:val="30"/>
        </w:rPr>
      </w:pPr>
      <w:r w:rsidRPr="00F70163">
        <w:rPr>
          <w:rFonts w:ascii="Arial" w:eastAsia="Times New Roman" w:hAnsi="Arial" w:cs="Arial"/>
          <w:color w:val="666666"/>
          <w:sz w:val="30"/>
          <w:szCs w:val="30"/>
        </w:rPr>
        <w:t>Whether you use this plan during the month of April</w:t>
      </w:r>
      <w:r w:rsidR="007F3780">
        <w:rPr>
          <w:rFonts w:ascii="Arial" w:eastAsia="Times New Roman" w:hAnsi="Arial" w:cs="Arial"/>
          <w:color w:val="666666"/>
          <w:sz w:val="30"/>
          <w:szCs w:val="30"/>
        </w:rPr>
        <w:t>,</w:t>
      </w:r>
      <w:bookmarkStart w:id="0" w:name="_GoBack"/>
      <w:bookmarkEnd w:id="0"/>
      <w:r w:rsidRPr="00F70163">
        <w:rPr>
          <w:rFonts w:ascii="Arial" w:eastAsia="Times New Roman" w:hAnsi="Arial" w:cs="Arial"/>
          <w:color w:val="666666"/>
          <w:sz w:val="30"/>
          <w:szCs w:val="30"/>
        </w:rPr>
        <w:t xml:space="preserve"> or anytime you need a little brush-up on your finances, we hope this check list will help you get where you need to be. </w:t>
      </w:r>
    </w:p>
    <w:p w:rsidR="001A312E" w:rsidRDefault="00DE2222" w:rsidP="001A312E">
      <w:pPr>
        <w:shd w:val="clear" w:color="auto" w:fill="FFFFFF"/>
        <w:spacing w:after="300" w:line="240" w:lineRule="auto"/>
        <w:outlineLvl w:val="3"/>
        <w:rPr>
          <w:rFonts w:ascii="inherit" w:eastAsia="Times New Roman" w:hAnsi="inherit" w:cs="Arial"/>
          <w:b/>
          <w:bCs/>
          <w:color w:val="0D4E78"/>
          <w:sz w:val="36"/>
          <w:szCs w:val="28"/>
        </w:rPr>
      </w:pPr>
      <w:r w:rsidRPr="00F70163">
        <w:rPr>
          <w:rFonts w:ascii="inherit" w:eastAsia="Times New Roman" w:hAnsi="inherit" w:cs="Arial"/>
          <w:b/>
          <w:bCs/>
          <w:color w:val="0D4E78"/>
          <w:sz w:val="36"/>
          <w:szCs w:val="28"/>
        </w:rPr>
        <w:t>Can’t get there in 30 days?</w:t>
      </w:r>
    </w:p>
    <w:p w:rsidR="003173BF" w:rsidRPr="001A312E" w:rsidRDefault="00DE2222" w:rsidP="001A312E">
      <w:pPr>
        <w:shd w:val="clear" w:color="auto" w:fill="FFFFFF"/>
        <w:spacing w:after="300" w:line="240" w:lineRule="auto"/>
        <w:outlineLvl w:val="3"/>
        <w:rPr>
          <w:rFonts w:ascii="inherit" w:eastAsia="Times New Roman" w:hAnsi="inherit" w:cs="Arial"/>
          <w:b/>
          <w:bCs/>
          <w:color w:val="0D4E78"/>
          <w:sz w:val="36"/>
          <w:szCs w:val="28"/>
        </w:rPr>
      </w:pPr>
      <w:r w:rsidRPr="001A312E">
        <w:rPr>
          <w:rFonts w:ascii="Arial" w:eastAsia="Times New Roman" w:hAnsi="Arial" w:cs="Arial"/>
          <w:color w:val="666666"/>
          <w:sz w:val="28"/>
          <w:szCs w:val="28"/>
        </w:rPr>
        <w:t>If you’re struggling with debt or facing a budget that’s out of balance, it can prevent you from crafting effective strategies and even getting the maximum</w:t>
      </w:r>
      <w:r w:rsidR="00F70163" w:rsidRPr="001A312E">
        <w:rPr>
          <w:rFonts w:ascii="Arial" w:eastAsia="Times New Roman" w:hAnsi="Arial" w:cs="Arial"/>
          <w:color w:val="666666"/>
          <w:sz w:val="28"/>
          <w:szCs w:val="28"/>
        </w:rPr>
        <w:t xml:space="preserve"> benefits of the tips </w:t>
      </w:r>
      <w:r w:rsidR="000B2968" w:rsidRPr="001A312E">
        <w:rPr>
          <w:rFonts w:ascii="Arial" w:eastAsia="Times New Roman" w:hAnsi="Arial" w:cs="Arial"/>
          <w:color w:val="666666"/>
          <w:sz w:val="28"/>
          <w:szCs w:val="28"/>
        </w:rPr>
        <w:t>above. We can help. Book a</w:t>
      </w:r>
      <w:r w:rsidR="007F3780">
        <w:rPr>
          <w:rFonts w:ascii="Arial" w:eastAsia="Times New Roman" w:hAnsi="Arial" w:cs="Arial"/>
          <w:color w:val="666666"/>
          <w:sz w:val="28"/>
          <w:szCs w:val="28"/>
        </w:rPr>
        <w:t>n appointment with a financial c</w:t>
      </w:r>
      <w:r w:rsidR="000B2968" w:rsidRPr="001A312E">
        <w:rPr>
          <w:rFonts w:ascii="Arial" w:eastAsia="Times New Roman" w:hAnsi="Arial" w:cs="Arial"/>
          <w:color w:val="666666"/>
          <w:sz w:val="28"/>
          <w:szCs w:val="28"/>
        </w:rPr>
        <w:t xml:space="preserve">oach </w:t>
      </w:r>
      <w:r w:rsidRPr="001A312E">
        <w:rPr>
          <w:rFonts w:ascii="Arial" w:eastAsia="Times New Roman" w:hAnsi="Arial" w:cs="Arial"/>
          <w:color w:val="666666"/>
          <w:sz w:val="28"/>
          <w:szCs w:val="28"/>
        </w:rPr>
        <w:t xml:space="preserve">to talk about the challenges you’re facing for free. </w:t>
      </w:r>
      <w:r w:rsidR="000B2968" w:rsidRPr="001A312E">
        <w:rPr>
          <w:rFonts w:ascii="Arial" w:eastAsia="Times New Roman" w:hAnsi="Arial" w:cs="Arial"/>
          <w:color w:val="666666"/>
          <w:sz w:val="28"/>
          <w:szCs w:val="28"/>
        </w:rPr>
        <w:t>W</w:t>
      </w:r>
      <w:r w:rsidRPr="001A312E">
        <w:rPr>
          <w:rFonts w:ascii="Arial" w:eastAsia="Times New Roman" w:hAnsi="Arial" w:cs="Arial"/>
          <w:color w:val="666666"/>
          <w:sz w:val="28"/>
          <w:szCs w:val="28"/>
        </w:rPr>
        <w:t>e’ll be in touch with some recommendations to help you get back on the right financial path.</w:t>
      </w:r>
    </w:p>
    <w:sectPr w:rsidR="003173BF" w:rsidRPr="001A3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4B5F"/>
    <w:multiLevelType w:val="multilevel"/>
    <w:tmpl w:val="7F7649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F2660"/>
    <w:multiLevelType w:val="multilevel"/>
    <w:tmpl w:val="B81C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B1BA1"/>
    <w:multiLevelType w:val="multilevel"/>
    <w:tmpl w:val="3EAE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A3562"/>
    <w:multiLevelType w:val="multilevel"/>
    <w:tmpl w:val="679E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858BA"/>
    <w:multiLevelType w:val="multilevel"/>
    <w:tmpl w:val="6002B9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552301"/>
    <w:multiLevelType w:val="multilevel"/>
    <w:tmpl w:val="4A6A3B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EF7AA9"/>
    <w:multiLevelType w:val="multilevel"/>
    <w:tmpl w:val="E6E8D4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BF1954"/>
    <w:multiLevelType w:val="multilevel"/>
    <w:tmpl w:val="D7AA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BE5DE1"/>
    <w:multiLevelType w:val="multilevel"/>
    <w:tmpl w:val="817047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880C36"/>
    <w:multiLevelType w:val="multilevel"/>
    <w:tmpl w:val="69C64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433F8E"/>
    <w:multiLevelType w:val="multilevel"/>
    <w:tmpl w:val="B1B603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B70BD3"/>
    <w:multiLevelType w:val="multilevel"/>
    <w:tmpl w:val="AEBE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4C4FA4"/>
    <w:multiLevelType w:val="hybridMultilevel"/>
    <w:tmpl w:val="1FC8AE2C"/>
    <w:lvl w:ilvl="0" w:tplc="0A6076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E6905"/>
    <w:multiLevelType w:val="multilevel"/>
    <w:tmpl w:val="6DD633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151194"/>
    <w:multiLevelType w:val="multilevel"/>
    <w:tmpl w:val="1DC21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656D17"/>
    <w:multiLevelType w:val="multilevel"/>
    <w:tmpl w:val="B5F4FB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DA17D8"/>
    <w:multiLevelType w:val="multilevel"/>
    <w:tmpl w:val="DB46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16"/>
  </w:num>
  <w:num w:numId="5">
    <w:abstractNumId w:val="9"/>
  </w:num>
  <w:num w:numId="6">
    <w:abstractNumId w:val="14"/>
  </w:num>
  <w:num w:numId="7">
    <w:abstractNumId w:val="11"/>
  </w:num>
  <w:num w:numId="8">
    <w:abstractNumId w:val="3"/>
  </w:num>
  <w:num w:numId="9">
    <w:abstractNumId w:val="5"/>
  </w:num>
  <w:num w:numId="10">
    <w:abstractNumId w:val="0"/>
  </w:num>
  <w:num w:numId="11">
    <w:abstractNumId w:val="15"/>
  </w:num>
  <w:num w:numId="12">
    <w:abstractNumId w:val="13"/>
  </w:num>
  <w:num w:numId="13">
    <w:abstractNumId w:val="6"/>
  </w:num>
  <w:num w:numId="14">
    <w:abstractNumId w:val="12"/>
  </w:num>
  <w:num w:numId="15">
    <w:abstractNumId w:val="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22"/>
    <w:rsid w:val="000B2968"/>
    <w:rsid w:val="001A312E"/>
    <w:rsid w:val="003C538F"/>
    <w:rsid w:val="00661F57"/>
    <w:rsid w:val="006E607F"/>
    <w:rsid w:val="007164EA"/>
    <w:rsid w:val="007F3780"/>
    <w:rsid w:val="00A1322A"/>
    <w:rsid w:val="00A56157"/>
    <w:rsid w:val="00A95176"/>
    <w:rsid w:val="00A954A8"/>
    <w:rsid w:val="00B5637D"/>
    <w:rsid w:val="00DC0B83"/>
    <w:rsid w:val="00DE2222"/>
    <w:rsid w:val="00F7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5DCFC-592C-4962-9DA9-A1C57CFA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22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22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22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22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2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22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22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222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E22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222"/>
    <w:rPr>
      <w:b/>
      <w:bCs/>
    </w:rPr>
  </w:style>
  <w:style w:type="character" w:styleId="Hyperlink">
    <w:name w:val="Hyperlink"/>
    <w:basedOn w:val="DefaultParagraphFont"/>
    <w:uiPriority w:val="99"/>
    <w:semiHidden/>
    <w:unhideWhenUsed/>
    <w:rsid w:val="00DE2222"/>
    <w:rPr>
      <w:color w:val="0000FF"/>
      <w:u w:val="single"/>
    </w:rPr>
  </w:style>
  <w:style w:type="character" w:customStyle="1" w:styleId="tracking-phone">
    <w:name w:val="tracking-phone"/>
    <w:basedOn w:val="DefaultParagraphFont"/>
    <w:rsid w:val="00DE2222"/>
  </w:style>
  <w:style w:type="paragraph" w:styleId="ListParagraph">
    <w:name w:val="List Paragraph"/>
    <w:basedOn w:val="Normal"/>
    <w:uiPriority w:val="34"/>
    <w:qFormat/>
    <w:rsid w:val="00B56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57781">
      <w:bodyDiv w:val="1"/>
      <w:marLeft w:val="0"/>
      <w:marRight w:val="0"/>
      <w:marTop w:val="0"/>
      <w:marBottom w:val="0"/>
      <w:divBdr>
        <w:top w:val="none" w:sz="0" w:space="0" w:color="auto"/>
        <w:left w:val="none" w:sz="0" w:space="0" w:color="auto"/>
        <w:bottom w:val="none" w:sz="0" w:space="0" w:color="auto"/>
        <w:right w:val="none" w:sz="0" w:space="0" w:color="auto"/>
      </w:divBdr>
      <w:divsChild>
        <w:div w:id="85002163">
          <w:marLeft w:val="0"/>
          <w:marRight w:val="0"/>
          <w:marTop w:val="0"/>
          <w:marBottom w:val="0"/>
          <w:divBdr>
            <w:top w:val="none" w:sz="0" w:space="0" w:color="auto"/>
            <w:left w:val="none" w:sz="0" w:space="0" w:color="auto"/>
            <w:bottom w:val="none" w:sz="0" w:space="0" w:color="auto"/>
            <w:right w:val="none" w:sz="0" w:space="0" w:color="auto"/>
          </w:divBdr>
        </w:div>
        <w:div w:id="1574008347">
          <w:marLeft w:val="0"/>
          <w:marRight w:val="0"/>
          <w:marTop w:val="0"/>
          <w:marBottom w:val="0"/>
          <w:divBdr>
            <w:top w:val="none" w:sz="0" w:space="0" w:color="auto"/>
            <w:left w:val="none" w:sz="0" w:space="0" w:color="auto"/>
            <w:bottom w:val="none" w:sz="0" w:space="0" w:color="auto"/>
            <w:right w:val="none" w:sz="0" w:space="0" w:color="auto"/>
          </w:divBdr>
        </w:div>
        <w:div w:id="1088965311">
          <w:marLeft w:val="0"/>
          <w:marRight w:val="0"/>
          <w:marTop w:val="0"/>
          <w:marBottom w:val="0"/>
          <w:divBdr>
            <w:top w:val="none" w:sz="0" w:space="0" w:color="auto"/>
            <w:left w:val="none" w:sz="0" w:space="0" w:color="auto"/>
            <w:bottom w:val="none" w:sz="0" w:space="0" w:color="auto"/>
            <w:right w:val="none" w:sz="0" w:space="0" w:color="auto"/>
          </w:divBdr>
        </w:div>
        <w:div w:id="2051295067">
          <w:marLeft w:val="0"/>
          <w:marRight w:val="0"/>
          <w:marTop w:val="0"/>
          <w:marBottom w:val="0"/>
          <w:divBdr>
            <w:top w:val="none" w:sz="0" w:space="0" w:color="auto"/>
            <w:left w:val="none" w:sz="0" w:space="0" w:color="auto"/>
            <w:bottom w:val="none" w:sz="0" w:space="0" w:color="auto"/>
            <w:right w:val="none" w:sz="0" w:space="0" w:color="auto"/>
          </w:divBdr>
        </w:div>
        <w:div w:id="765349675">
          <w:marLeft w:val="0"/>
          <w:marRight w:val="0"/>
          <w:marTop w:val="0"/>
          <w:marBottom w:val="0"/>
          <w:divBdr>
            <w:top w:val="none" w:sz="0" w:space="0" w:color="auto"/>
            <w:left w:val="none" w:sz="0" w:space="0" w:color="auto"/>
            <w:bottom w:val="none" w:sz="0" w:space="0" w:color="auto"/>
            <w:right w:val="none" w:sz="0" w:space="0" w:color="auto"/>
          </w:divBdr>
        </w:div>
        <w:div w:id="1721242054">
          <w:marLeft w:val="0"/>
          <w:marRight w:val="0"/>
          <w:marTop w:val="0"/>
          <w:marBottom w:val="0"/>
          <w:divBdr>
            <w:top w:val="none" w:sz="0" w:space="0" w:color="auto"/>
            <w:left w:val="none" w:sz="0" w:space="0" w:color="auto"/>
            <w:bottom w:val="none" w:sz="0" w:space="0" w:color="auto"/>
            <w:right w:val="none" w:sz="0" w:space="0" w:color="auto"/>
          </w:divBdr>
        </w:div>
        <w:div w:id="617033133">
          <w:marLeft w:val="0"/>
          <w:marRight w:val="0"/>
          <w:marTop w:val="0"/>
          <w:marBottom w:val="0"/>
          <w:divBdr>
            <w:top w:val="none" w:sz="0" w:space="0" w:color="auto"/>
            <w:left w:val="none" w:sz="0" w:space="0" w:color="auto"/>
            <w:bottom w:val="none" w:sz="0" w:space="0" w:color="auto"/>
            <w:right w:val="none" w:sz="0" w:space="0" w:color="auto"/>
          </w:divBdr>
        </w:div>
        <w:div w:id="593241947">
          <w:marLeft w:val="0"/>
          <w:marRight w:val="0"/>
          <w:marTop w:val="0"/>
          <w:marBottom w:val="0"/>
          <w:divBdr>
            <w:top w:val="none" w:sz="0" w:space="0" w:color="auto"/>
            <w:left w:val="none" w:sz="0" w:space="0" w:color="auto"/>
            <w:bottom w:val="none" w:sz="0" w:space="0" w:color="auto"/>
            <w:right w:val="none" w:sz="0" w:space="0" w:color="auto"/>
          </w:divBdr>
        </w:div>
        <w:div w:id="161370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consolidatedcredit.org/free-credit-repair/" TargetMode="External"/><Relationship Id="rId26" Type="http://schemas.openxmlformats.org/officeDocument/2006/relationships/hyperlink" Target="https://www.consolidatedcredit.org/how-to-use-a-credit-card/" TargetMode="External"/><Relationship Id="rId3" Type="http://schemas.openxmlformats.org/officeDocument/2006/relationships/settings" Target="settings.xml"/><Relationship Id="rId21" Type="http://schemas.openxmlformats.org/officeDocument/2006/relationships/hyperlink" Target="https://www.consolidatedcredit.org/credit-card-debt/management/" TargetMode="External"/><Relationship Id="rId7" Type="http://schemas.openxmlformats.org/officeDocument/2006/relationships/hyperlink" Target="https://www.consolidatedcredit.org/calculators/debt-to-income-ratio/" TargetMode="External"/><Relationship Id="rId12" Type="http://schemas.openxmlformats.org/officeDocument/2006/relationships/hyperlink" Target="https://www.consolidatedcredit.org/how-to-save-money/home-energy-costs/" TargetMode="External"/><Relationship Id="rId17" Type="http://schemas.openxmlformats.org/officeDocument/2006/relationships/hyperlink" Target="https://www.annualcreditreport.com/index.action" TargetMode="External"/><Relationship Id="rId25" Type="http://schemas.openxmlformats.org/officeDocument/2006/relationships/hyperlink" Target="https://www.consolidatedcredit.org/debt-consolidation/" TargetMode="External"/><Relationship Id="rId2" Type="http://schemas.openxmlformats.org/officeDocument/2006/relationships/styles" Target="styles.xml"/><Relationship Id="rId16" Type="http://schemas.openxmlformats.org/officeDocument/2006/relationships/hyperlink" Target="https://www.consolidatedcredit.org/credit-reports/" TargetMode="External"/><Relationship Id="rId20" Type="http://schemas.openxmlformats.org/officeDocument/2006/relationships/image" Target="media/image7.pn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consolidatedcredit.org/budgeting-made-easy/" TargetMode="External"/><Relationship Id="rId11" Type="http://schemas.openxmlformats.org/officeDocument/2006/relationships/hyperlink" Target="https://www.consolidatedcredit.org/how-to-save-money/car-costs/" TargetMode="External"/><Relationship Id="rId24" Type="http://schemas.openxmlformats.org/officeDocument/2006/relationships/hyperlink" Target="https://www.consolidatedcredit.org/credit-card-debt/negotiation/"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s://www.consolidatedcredit.org/calculators/minimum-payment-calculator/" TargetMode="External"/><Relationship Id="rId28" Type="http://schemas.openxmlformats.org/officeDocument/2006/relationships/hyperlink" Target="https://www.consolidatedcredit.org/how-to-save-money/retirement/" TargetMode="External"/><Relationship Id="rId10" Type="http://schemas.openxmlformats.org/officeDocument/2006/relationships/image" Target="media/image3.png"/><Relationship Id="rId19" Type="http://schemas.openxmlformats.org/officeDocument/2006/relationships/hyperlink" Target="https://www.consolidatedcredit.org/good-credit-sco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solidatedcredit.org/how-to-save-money/" TargetMode="External"/><Relationship Id="rId14" Type="http://schemas.openxmlformats.org/officeDocument/2006/relationships/image" Target="media/image5.png"/><Relationship Id="rId22" Type="http://schemas.openxmlformats.org/officeDocument/2006/relationships/hyperlink" Target="https://www.consolidatedcredit.org/credit-card-apr/" TargetMode="External"/><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VentureTech Solutions, LLC</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Field</dc:creator>
  <cp:keywords/>
  <dc:description/>
  <cp:lastModifiedBy>Jennifer Field</cp:lastModifiedBy>
  <cp:revision>12</cp:revision>
  <dcterms:created xsi:type="dcterms:W3CDTF">2020-01-23T21:28:00Z</dcterms:created>
  <dcterms:modified xsi:type="dcterms:W3CDTF">2020-02-28T21:40:00Z</dcterms:modified>
</cp:coreProperties>
</file>